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46C19">
            <w:pPr>
              <w:rPr>
                <w:rFonts w:ascii="Arial" w:hAnsi="Arial"/>
              </w:rPr>
            </w:pPr>
            <w:r>
              <w:rPr>
                <w:rFonts w:ascii="Arial" w:hAnsi="Arial"/>
              </w:rPr>
              <w:t>Records Management</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46C19">
            <w:pPr>
              <w:rPr>
                <w:rFonts w:ascii="Arial" w:hAnsi="Arial"/>
              </w:rPr>
            </w:pPr>
            <w:r>
              <w:rPr>
                <w:rFonts w:ascii="Arial" w:hAnsi="Arial"/>
              </w:rPr>
              <w:t>REC302</w:t>
            </w:r>
          </w:p>
          <w:p w:rsidR="00246C19" w:rsidRPr="00F1598C" w:rsidRDefault="00246C19">
            <w:pPr>
              <w:rPr>
                <w:rFonts w:ascii="Arial" w:hAnsi="Arial"/>
              </w:rPr>
            </w:pPr>
            <w:r>
              <w:rPr>
                <w:rFonts w:ascii="Arial" w:hAnsi="Arial"/>
              </w:rPr>
              <w:t>REC0302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46C19">
            <w:pPr>
              <w:rPr>
                <w:rFonts w:ascii="Arial" w:hAnsi="Arial"/>
              </w:rPr>
            </w:pPr>
            <w:r>
              <w:rPr>
                <w:rFonts w:ascii="Arial" w:hAnsi="Arial"/>
              </w:rPr>
              <w:t>Office Administration –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46C19">
            <w:pPr>
              <w:rPr>
                <w:rFonts w:ascii="Arial" w:hAnsi="Arial"/>
              </w:rPr>
            </w:pPr>
            <w:r>
              <w:rPr>
                <w:rFonts w:ascii="Arial" w:hAnsi="Arial"/>
              </w:rPr>
              <w:t>Sheree Wright</w:t>
            </w:r>
          </w:p>
          <w:p w:rsidR="00757B48" w:rsidRPr="00F1598C" w:rsidRDefault="00246C19">
            <w:pPr>
              <w:rPr>
                <w:rFonts w:ascii="Arial" w:hAnsi="Arial"/>
              </w:rPr>
            </w:pPr>
            <w:r>
              <w:rPr>
                <w:rFonts w:ascii="Arial" w:hAnsi="Arial"/>
              </w:rPr>
              <w:t>Casey Burgess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46C19">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46C19">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46C19">
            <w:pPr>
              <w:rPr>
                <w:rFonts w:ascii="Arial" w:hAnsi="Arial"/>
              </w:rPr>
            </w:pPr>
            <w:r>
              <w:rPr>
                <w:rFonts w:ascii="Arial" w:hAnsi="Arial"/>
              </w:rPr>
              <w:t>4 Hours/Week for 7 Weeks</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246C19">
        <w:trPr>
          <w:cantSplit/>
        </w:trPr>
        <w:tc>
          <w:tcPr>
            <w:tcW w:w="675" w:type="dxa"/>
            <w:hideMark/>
          </w:tcPr>
          <w:p w:rsidR="00246C19" w:rsidRDefault="00246C19">
            <w:pPr>
              <w:pStyle w:val="EnvelopeReturn"/>
              <w:rPr>
                <w:b/>
              </w:rPr>
            </w:pPr>
            <w:r>
              <w:rPr>
                <w:b/>
              </w:rPr>
              <w:lastRenderedPageBreak/>
              <w:t>I.</w:t>
            </w:r>
          </w:p>
        </w:tc>
        <w:tc>
          <w:tcPr>
            <w:tcW w:w="8181" w:type="dxa"/>
          </w:tcPr>
          <w:p w:rsidR="00246C19" w:rsidRDefault="00246C19">
            <w:pPr>
              <w:pStyle w:val="EnvelopeReturn"/>
              <w:rPr>
                <w:b/>
              </w:rPr>
            </w:pPr>
            <w:r>
              <w:rPr>
                <w:b/>
              </w:rPr>
              <w:t>COURSE DESCRIPTION:</w:t>
            </w:r>
          </w:p>
          <w:p w:rsidR="00246C19" w:rsidRDefault="00246C19">
            <w:pPr>
              <w:pStyle w:val="EnvelopeReturn"/>
              <w:rPr>
                <w:b/>
              </w:rPr>
            </w:pPr>
          </w:p>
          <w:p w:rsidR="00246C19" w:rsidRDefault="00246C19">
            <w:pPr>
              <w:pStyle w:val="EnvelopeReturn"/>
            </w:pPr>
            <w:r>
              <w:t xml:space="preserve">This course will give the student an understanding of the scope and complexities of the administrative management of records.  Emphasis will be placed on managing and controlling documents from the time of their creation until their disposition.  Current </w:t>
            </w:r>
            <w:proofErr w:type="spellStart"/>
            <w:r>
              <w:t>ARMA</w:t>
            </w:r>
            <w:proofErr w:type="spellEnd"/>
            <w:r>
              <w:t xml:space="preserve"> filing rules will be covered.</w:t>
            </w:r>
          </w:p>
        </w:tc>
      </w:tr>
    </w:tbl>
    <w:p w:rsidR="00246C19" w:rsidRDefault="00246C19" w:rsidP="00246C19"/>
    <w:tbl>
      <w:tblPr>
        <w:tblW w:w="0" w:type="auto"/>
        <w:tblLayout w:type="fixed"/>
        <w:tblLook w:val="04A0" w:firstRow="1" w:lastRow="0" w:firstColumn="1" w:lastColumn="0" w:noHBand="0" w:noVBand="1"/>
      </w:tblPr>
      <w:tblGrid>
        <w:gridCol w:w="675"/>
        <w:gridCol w:w="567"/>
        <w:gridCol w:w="36"/>
        <w:gridCol w:w="7578"/>
      </w:tblGrid>
      <w:tr w:rsidR="00246C19">
        <w:trPr>
          <w:cantSplit/>
          <w:trHeight w:val="558"/>
        </w:trPr>
        <w:tc>
          <w:tcPr>
            <w:tcW w:w="675" w:type="dxa"/>
            <w:hideMark/>
          </w:tcPr>
          <w:p w:rsidR="00246C19" w:rsidRDefault="00246C19">
            <w:pPr>
              <w:pStyle w:val="EnvelopeReturn"/>
              <w:rPr>
                <w:b/>
              </w:rPr>
            </w:pPr>
            <w:r>
              <w:rPr>
                <w:b/>
              </w:rPr>
              <w:t>II.</w:t>
            </w:r>
          </w:p>
        </w:tc>
        <w:tc>
          <w:tcPr>
            <w:tcW w:w="8181" w:type="dxa"/>
            <w:gridSpan w:val="3"/>
          </w:tcPr>
          <w:p w:rsidR="00246C19" w:rsidRDefault="00246C19">
            <w:pPr>
              <w:pStyle w:val="EnvelopeReturn"/>
              <w:rPr>
                <w:b/>
              </w:rPr>
            </w:pPr>
            <w:r>
              <w:rPr>
                <w:b/>
              </w:rPr>
              <w:t>LEARNING OUTCOMES AND ELEMENTS OF THE PERFORMANCE:</w:t>
            </w:r>
          </w:p>
          <w:p w:rsidR="00246C19" w:rsidRDefault="00246C19">
            <w:pPr>
              <w:pStyle w:val="EnvelopeReturn"/>
            </w:pPr>
          </w:p>
        </w:tc>
      </w:tr>
      <w:tr w:rsidR="00246C19">
        <w:trPr>
          <w:cantSplit/>
        </w:trPr>
        <w:tc>
          <w:tcPr>
            <w:tcW w:w="675" w:type="dxa"/>
          </w:tcPr>
          <w:p w:rsidR="00246C19" w:rsidRDefault="00246C19">
            <w:pPr>
              <w:pStyle w:val="EnvelopeReturn"/>
              <w:rPr>
                <w:rFonts w:ascii="Times New Roman" w:hAnsi="Times New Roman"/>
                <w:b/>
              </w:rPr>
            </w:pPr>
          </w:p>
        </w:tc>
        <w:tc>
          <w:tcPr>
            <w:tcW w:w="8181" w:type="dxa"/>
            <w:gridSpan w:val="3"/>
          </w:tcPr>
          <w:p w:rsidR="00246C19" w:rsidRDefault="00246C19">
            <w:pPr>
              <w:pStyle w:val="EnvelopeReturn"/>
            </w:pPr>
            <w:r>
              <w:t>Upon successful completion of this course, the student will, with the support of a Learning Specialist,  demonstrate the ability to:</w:t>
            </w:r>
          </w:p>
          <w:p w:rsidR="00246C19" w:rsidRDefault="00246C19">
            <w:pPr>
              <w:pStyle w:val="EnvelopeReturn"/>
            </w:pPr>
          </w:p>
        </w:tc>
      </w:tr>
      <w:tr w:rsidR="00246C19">
        <w:trPr>
          <w:cantSplit/>
        </w:trPr>
        <w:tc>
          <w:tcPr>
            <w:tcW w:w="675" w:type="dxa"/>
          </w:tcPr>
          <w:p w:rsidR="00246C19" w:rsidRDefault="00246C19">
            <w:pPr>
              <w:pStyle w:val="EnvelopeReturn"/>
              <w:rPr>
                <w:rFonts w:ascii="Times New Roman" w:hAnsi="Times New Roman"/>
                <w:b/>
              </w:rPr>
            </w:pPr>
          </w:p>
        </w:tc>
        <w:tc>
          <w:tcPr>
            <w:tcW w:w="603" w:type="dxa"/>
            <w:gridSpan w:val="2"/>
            <w:hideMark/>
          </w:tcPr>
          <w:p w:rsidR="00246C19" w:rsidRDefault="00246C19">
            <w:pPr>
              <w:pStyle w:val="EnvelopeReturn"/>
            </w:pPr>
            <w:r>
              <w:t>1.</w:t>
            </w:r>
          </w:p>
        </w:tc>
        <w:tc>
          <w:tcPr>
            <w:tcW w:w="7578" w:type="dxa"/>
          </w:tcPr>
          <w:p w:rsidR="00246C19" w:rsidRDefault="00246C19">
            <w:pPr>
              <w:pStyle w:val="EnvelopeReturn"/>
            </w:pPr>
            <w:r>
              <w:t>Demonstrate proficiency using the alphabetic, subject, numeric, and geographic filing systems for filing business correspondence, reports, and records.</w:t>
            </w:r>
          </w:p>
          <w:p w:rsidR="00246C19" w:rsidRDefault="00246C19">
            <w:pPr>
              <w:pStyle w:val="EnvelopeReturn"/>
            </w:pPr>
          </w:p>
        </w:tc>
      </w:tr>
      <w:tr w:rsidR="00246C19">
        <w:trPr>
          <w:cantSplit/>
        </w:trPr>
        <w:tc>
          <w:tcPr>
            <w:tcW w:w="675" w:type="dxa"/>
          </w:tcPr>
          <w:p w:rsidR="00246C19" w:rsidRDefault="00246C19">
            <w:pPr>
              <w:pStyle w:val="EnvelopeReturn"/>
              <w:rPr>
                <w:rFonts w:ascii="Times New Roman" w:hAnsi="Times New Roman"/>
                <w:b/>
              </w:rPr>
            </w:pPr>
          </w:p>
        </w:tc>
        <w:tc>
          <w:tcPr>
            <w:tcW w:w="603" w:type="dxa"/>
            <w:gridSpan w:val="2"/>
          </w:tcPr>
          <w:p w:rsidR="00246C19" w:rsidRDefault="00246C19">
            <w:pPr>
              <w:pStyle w:val="EnvelopeReturn"/>
            </w:pPr>
          </w:p>
        </w:tc>
        <w:tc>
          <w:tcPr>
            <w:tcW w:w="7578" w:type="dxa"/>
          </w:tcPr>
          <w:p w:rsidR="00246C19" w:rsidRDefault="00246C19">
            <w:pPr>
              <w:pStyle w:val="EnvelopeReturn"/>
              <w:rPr>
                <w:u w:val="single"/>
              </w:rPr>
            </w:pPr>
            <w:r>
              <w:rPr>
                <w:u w:val="single"/>
              </w:rPr>
              <w:t>Elements of the Performance</w:t>
            </w:r>
          </w:p>
          <w:p w:rsidR="00246C19" w:rsidRDefault="00246C19">
            <w:pPr>
              <w:pStyle w:val="EnvelopeReturn"/>
              <w:ind w:firstLine="720"/>
              <w:rPr>
                <w:u w:val="single"/>
              </w:rPr>
            </w:pPr>
          </w:p>
          <w:p w:rsidR="00246C19" w:rsidRDefault="00246C19" w:rsidP="00246C19">
            <w:pPr>
              <w:pStyle w:val="EnvelopeReturn"/>
              <w:numPr>
                <w:ilvl w:val="0"/>
                <w:numId w:val="23"/>
              </w:numPr>
            </w:pPr>
            <w:r>
              <w:t>File cards alphabetically containing names of individuals, businesses, and organizations.</w:t>
            </w:r>
          </w:p>
          <w:p w:rsidR="00246C19" w:rsidRDefault="00246C19" w:rsidP="00246C19">
            <w:pPr>
              <w:pStyle w:val="EnvelopeReturn"/>
              <w:numPr>
                <w:ilvl w:val="0"/>
                <w:numId w:val="23"/>
              </w:numPr>
            </w:pPr>
            <w:r>
              <w:t>File correspondence alphabetically.</w:t>
            </w:r>
          </w:p>
          <w:p w:rsidR="00246C19" w:rsidRDefault="00246C19" w:rsidP="00246C19">
            <w:pPr>
              <w:pStyle w:val="EnvelopeReturn"/>
              <w:numPr>
                <w:ilvl w:val="0"/>
                <w:numId w:val="23"/>
              </w:numPr>
            </w:pPr>
            <w:proofErr w:type="gramStart"/>
            <w:r>
              <w:t>Inspect,</w:t>
            </w:r>
            <w:proofErr w:type="gramEnd"/>
            <w:r>
              <w:t xml:space="preserve"> index, code, sort, and store correspondence.</w:t>
            </w:r>
          </w:p>
          <w:p w:rsidR="00246C19" w:rsidRDefault="00246C19" w:rsidP="00246C19">
            <w:pPr>
              <w:pStyle w:val="EnvelopeReturn"/>
              <w:numPr>
                <w:ilvl w:val="0"/>
                <w:numId w:val="23"/>
              </w:numPr>
            </w:pPr>
            <w:r>
              <w:t>Retrieve materials from the files.</w:t>
            </w:r>
          </w:p>
          <w:p w:rsidR="00246C19" w:rsidRDefault="00246C19" w:rsidP="00246C19">
            <w:pPr>
              <w:pStyle w:val="EnvelopeReturn"/>
              <w:numPr>
                <w:ilvl w:val="0"/>
                <w:numId w:val="23"/>
              </w:numPr>
            </w:pPr>
            <w:r>
              <w:t>Identify the basic terms and parts of card and correspondence filing systems.</w:t>
            </w:r>
          </w:p>
          <w:p w:rsidR="00246C19" w:rsidRDefault="00246C19" w:rsidP="00246C19">
            <w:pPr>
              <w:pStyle w:val="EnvelopeReturn"/>
              <w:numPr>
                <w:ilvl w:val="0"/>
                <w:numId w:val="23"/>
              </w:numPr>
            </w:pPr>
            <w:r>
              <w:t>Prepare records to be filed, including the use of cross-referencing procedures.</w:t>
            </w:r>
          </w:p>
          <w:p w:rsidR="00246C19" w:rsidRDefault="00246C19" w:rsidP="00246C19">
            <w:pPr>
              <w:pStyle w:val="EnvelopeReturn"/>
              <w:numPr>
                <w:ilvl w:val="0"/>
                <w:numId w:val="23"/>
              </w:numPr>
            </w:pPr>
            <w:r>
              <w:t>File correspondence by subject.</w:t>
            </w:r>
          </w:p>
          <w:p w:rsidR="00246C19" w:rsidRDefault="00246C19" w:rsidP="00246C19">
            <w:pPr>
              <w:pStyle w:val="EnvelopeReturn"/>
              <w:numPr>
                <w:ilvl w:val="0"/>
                <w:numId w:val="23"/>
              </w:numPr>
            </w:pPr>
            <w:r>
              <w:t>Create miscellaneous subject folders.</w:t>
            </w:r>
          </w:p>
          <w:p w:rsidR="00246C19" w:rsidRDefault="00246C19" w:rsidP="00246C19">
            <w:pPr>
              <w:pStyle w:val="EnvelopeReturn"/>
              <w:numPr>
                <w:ilvl w:val="0"/>
                <w:numId w:val="23"/>
              </w:numPr>
            </w:pPr>
            <w:r>
              <w:t>File cards in a numeric system in which the cards are arranged in consecutive order or low number to high.</w:t>
            </w:r>
          </w:p>
          <w:p w:rsidR="00246C19" w:rsidRDefault="00246C19" w:rsidP="00246C19">
            <w:pPr>
              <w:pStyle w:val="EnvelopeReturn"/>
              <w:numPr>
                <w:ilvl w:val="0"/>
                <w:numId w:val="23"/>
              </w:numPr>
            </w:pPr>
            <w:r>
              <w:t>File cards in a numeric system in which the cards are arranged in terminal-digit order.</w:t>
            </w:r>
          </w:p>
          <w:p w:rsidR="00246C19" w:rsidRDefault="00246C19" w:rsidP="00246C19">
            <w:pPr>
              <w:pStyle w:val="EnvelopeReturn"/>
              <w:numPr>
                <w:ilvl w:val="0"/>
                <w:numId w:val="23"/>
              </w:numPr>
            </w:pPr>
            <w:r>
              <w:t>File cards according to a geographical system.</w:t>
            </w:r>
          </w:p>
          <w:p w:rsidR="00246C19" w:rsidRDefault="00246C19">
            <w:pPr>
              <w:pStyle w:val="EnvelopeReturn"/>
              <w:tabs>
                <w:tab w:val="num" w:pos="360"/>
              </w:tabs>
            </w:pPr>
          </w:p>
        </w:tc>
      </w:tr>
      <w:tr w:rsidR="00246C19">
        <w:tc>
          <w:tcPr>
            <w:tcW w:w="675" w:type="dxa"/>
          </w:tcPr>
          <w:p w:rsidR="00246C19" w:rsidRDefault="00246C19">
            <w:pPr>
              <w:pStyle w:val="EnvelopeReturn"/>
              <w:rPr>
                <w:rFonts w:ascii="Times New Roman" w:hAnsi="Times New Roman"/>
                <w:b/>
              </w:rPr>
            </w:pPr>
          </w:p>
        </w:tc>
        <w:tc>
          <w:tcPr>
            <w:tcW w:w="567" w:type="dxa"/>
            <w:hideMark/>
          </w:tcPr>
          <w:p w:rsidR="00246C19" w:rsidRDefault="00246C19">
            <w:pPr>
              <w:pStyle w:val="EnvelopeReturn"/>
            </w:pPr>
            <w:r>
              <w:t>2.</w:t>
            </w:r>
          </w:p>
        </w:tc>
        <w:tc>
          <w:tcPr>
            <w:tcW w:w="7614" w:type="dxa"/>
            <w:gridSpan w:val="2"/>
          </w:tcPr>
          <w:p w:rsidR="00246C19" w:rsidRDefault="00246C19">
            <w:pPr>
              <w:pStyle w:val="EnvelopeReturn"/>
            </w:pPr>
            <w:r>
              <w:t>Describe the role and importance of the Records and Information Management profession.</w:t>
            </w:r>
          </w:p>
          <w:p w:rsidR="00246C19" w:rsidRDefault="00246C19">
            <w:pPr>
              <w:pStyle w:val="EnvelopeReturn"/>
            </w:pPr>
          </w:p>
        </w:tc>
      </w:tr>
      <w:tr w:rsidR="00246C19">
        <w:tc>
          <w:tcPr>
            <w:tcW w:w="675" w:type="dxa"/>
          </w:tcPr>
          <w:p w:rsidR="00246C19" w:rsidRDefault="00246C19">
            <w:pPr>
              <w:pStyle w:val="EnvelopeReturn"/>
              <w:rPr>
                <w:rFonts w:ascii="Times New Roman" w:hAnsi="Times New Roman"/>
                <w:b/>
              </w:rPr>
            </w:pPr>
            <w:r>
              <w:br w:type="page"/>
            </w:r>
          </w:p>
        </w:tc>
        <w:tc>
          <w:tcPr>
            <w:tcW w:w="567" w:type="dxa"/>
          </w:tcPr>
          <w:p w:rsidR="00246C19" w:rsidRDefault="00246C19">
            <w:pPr>
              <w:pStyle w:val="EnvelopeReturn"/>
            </w:pPr>
          </w:p>
        </w:tc>
        <w:tc>
          <w:tcPr>
            <w:tcW w:w="7614" w:type="dxa"/>
            <w:gridSpan w:val="2"/>
          </w:tcPr>
          <w:p w:rsidR="00246C19" w:rsidRDefault="00246C19">
            <w:pPr>
              <w:pStyle w:val="EnvelopeReturn"/>
            </w:pPr>
            <w:r>
              <w:rPr>
                <w:u w:val="single"/>
              </w:rPr>
              <w:t>Potential Elements of the Performance</w:t>
            </w:r>
            <w:r>
              <w:t>:</w:t>
            </w:r>
          </w:p>
          <w:p w:rsidR="00246C19" w:rsidRDefault="00246C19" w:rsidP="00246C19">
            <w:pPr>
              <w:pStyle w:val="EnvelopeReturn"/>
              <w:numPr>
                <w:ilvl w:val="0"/>
                <w:numId w:val="24"/>
              </w:numPr>
            </w:pPr>
            <w:r>
              <w:t>Define records and information management (RIM).</w:t>
            </w:r>
          </w:p>
          <w:p w:rsidR="00246C19" w:rsidRDefault="00246C19" w:rsidP="00246C19">
            <w:pPr>
              <w:pStyle w:val="EnvelopeReturn"/>
              <w:numPr>
                <w:ilvl w:val="0"/>
                <w:numId w:val="24"/>
              </w:numPr>
            </w:pPr>
            <w:r>
              <w:t>Recognize the functions of records and information management and the steps in the life cycle of records.</w:t>
            </w:r>
          </w:p>
          <w:p w:rsidR="00246C19" w:rsidRDefault="00246C19" w:rsidP="00246C19">
            <w:pPr>
              <w:pStyle w:val="EnvelopeReturn"/>
              <w:numPr>
                <w:ilvl w:val="0"/>
                <w:numId w:val="24"/>
              </w:numPr>
            </w:pPr>
            <w:r>
              <w:t>Identify employment opportunities in both the private and public sectors that require records and information management expertise.</w:t>
            </w:r>
          </w:p>
          <w:p w:rsidR="00246C19" w:rsidRDefault="00246C19" w:rsidP="00246C19">
            <w:pPr>
              <w:pStyle w:val="EnvelopeReturn"/>
              <w:numPr>
                <w:ilvl w:val="0"/>
                <w:numId w:val="24"/>
              </w:numPr>
            </w:pPr>
            <w:r>
              <w:lastRenderedPageBreak/>
              <w:t>Classify and describe specializations in records and information management.</w:t>
            </w:r>
          </w:p>
          <w:p w:rsidR="00246C19" w:rsidRDefault="00246C19" w:rsidP="00246C19">
            <w:pPr>
              <w:pStyle w:val="EnvelopeReturn"/>
              <w:numPr>
                <w:ilvl w:val="0"/>
                <w:numId w:val="24"/>
              </w:numPr>
            </w:pPr>
            <w:r>
              <w:t>Describe the type of preparation required for employment in records and information management.</w:t>
            </w:r>
          </w:p>
          <w:p w:rsidR="00246C19" w:rsidRDefault="00246C19" w:rsidP="00246C19">
            <w:pPr>
              <w:pStyle w:val="EnvelopeReturn"/>
              <w:numPr>
                <w:ilvl w:val="0"/>
                <w:numId w:val="24"/>
              </w:numPr>
            </w:pPr>
            <w:r>
              <w:t>Name and briefly describe the purpose of several professional associations for those who work in the field of records and information management.</w:t>
            </w:r>
          </w:p>
          <w:p w:rsidR="00246C19" w:rsidRDefault="00246C19" w:rsidP="00246C19">
            <w:pPr>
              <w:pStyle w:val="EnvelopeReturn"/>
              <w:numPr>
                <w:ilvl w:val="0"/>
                <w:numId w:val="24"/>
              </w:numPr>
            </w:pPr>
            <w:r>
              <w:t>Distinguish between criminal and civil legal matters and discuss legal matters that are of importance to RIM employees.</w:t>
            </w:r>
          </w:p>
          <w:p w:rsidR="00246C19" w:rsidRDefault="00246C19">
            <w:pPr>
              <w:pStyle w:val="EnvelopeReturn"/>
            </w:pPr>
          </w:p>
        </w:tc>
      </w:tr>
    </w:tbl>
    <w:p w:rsidR="00246C19" w:rsidRDefault="00246C19" w:rsidP="00246C19">
      <w:pPr>
        <w:pStyle w:val="EnvelopeReturn"/>
        <w:tabs>
          <w:tab w:val="left" w:pos="540"/>
          <w:tab w:val="left" w:pos="1170"/>
        </w:tabs>
        <w:ind w:left="1170" w:hanging="1170"/>
        <w:rPr>
          <w:rFonts w:cs="Arial"/>
        </w:rPr>
      </w:pPr>
      <w:r>
        <w:rPr>
          <w:rFonts w:cs="Arial"/>
        </w:rPr>
        <w:lastRenderedPageBreak/>
        <w:tab/>
        <w:t xml:space="preserve">   3.</w:t>
      </w:r>
      <w:r>
        <w:rPr>
          <w:rFonts w:cs="Arial"/>
        </w:rPr>
        <w:tab/>
        <w:t>Develop systems and procedures for managing non-electronic records.</w:t>
      </w:r>
    </w:p>
    <w:p w:rsidR="00246C19" w:rsidRDefault="00246C19" w:rsidP="00246C19">
      <w:pPr>
        <w:rPr>
          <w:rFonts w:ascii="Arial" w:hAnsi="Arial" w:cs="Arial"/>
        </w:rPr>
      </w:pPr>
    </w:p>
    <w:p w:rsidR="00246C19" w:rsidRDefault="00246C19" w:rsidP="00246C19">
      <w:pPr>
        <w:pStyle w:val="EnvelopeReturn"/>
        <w:ind w:left="360" w:firstLine="810"/>
      </w:pPr>
      <w:r>
        <w:rPr>
          <w:u w:val="single"/>
        </w:rPr>
        <w:t>Potential Elements of the Performance</w:t>
      </w:r>
      <w:r>
        <w:t>:</w:t>
      </w:r>
    </w:p>
    <w:p w:rsidR="00246C19" w:rsidRDefault="00246C19" w:rsidP="00246C19">
      <w:pPr>
        <w:pStyle w:val="EnvelopeReturn"/>
        <w:ind w:firstLine="720"/>
      </w:pPr>
    </w:p>
    <w:p w:rsidR="00246C19" w:rsidRDefault="00246C19" w:rsidP="00246C19">
      <w:pPr>
        <w:pStyle w:val="EnvelopeReturn"/>
        <w:numPr>
          <w:ilvl w:val="0"/>
          <w:numId w:val="25"/>
        </w:numPr>
        <w:tabs>
          <w:tab w:val="clear" w:pos="1080"/>
          <w:tab w:val="num" w:pos="1710"/>
        </w:tabs>
        <w:ind w:left="1710" w:hanging="450"/>
      </w:pPr>
      <w:r>
        <w:t>Differentiate between paperwork and paper records.</w:t>
      </w:r>
    </w:p>
    <w:p w:rsidR="00246C19" w:rsidRDefault="00246C19" w:rsidP="00246C19">
      <w:pPr>
        <w:pStyle w:val="EnvelopeReturn"/>
        <w:numPr>
          <w:ilvl w:val="0"/>
          <w:numId w:val="25"/>
        </w:numPr>
        <w:tabs>
          <w:tab w:val="clear" w:pos="1080"/>
          <w:tab w:val="num" w:pos="1710"/>
        </w:tabs>
        <w:ind w:left="1710" w:hanging="450"/>
      </w:pPr>
      <w:r>
        <w:t>Identify the different types and sources of incoming paperwork.</w:t>
      </w:r>
    </w:p>
    <w:p w:rsidR="00246C19" w:rsidRDefault="00246C19" w:rsidP="00246C19">
      <w:pPr>
        <w:pStyle w:val="EnvelopeReturn"/>
        <w:numPr>
          <w:ilvl w:val="0"/>
          <w:numId w:val="25"/>
        </w:numPr>
        <w:tabs>
          <w:tab w:val="clear" w:pos="1080"/>
          <w:tab w:val="num" w:pos="1710"/>
        </w:tabs>
        <w:ind w:left="1710" w:hanging="450"/>
      </w:pPr>
      <w:r>
        <w:t>Differentiate among voice mail, e-mail, and fax documents.</w:t>
      </w:r>
    </w:p>
    <w:p w:rsidR="00246C19" w:rsidRDefault="00246C19" w:rsidP="00246C19">
      <w:pPr>
        <w:pStyle w:val="EnvelopeReturn"/>
        <w:numPr>
          <w:ilvl w:val="0"/>
          <w:numId w:val="25"/>
        </w:numPr>
        <w:tabs>
          <w:tab w:val="clear" w:pos="1080"/>
          <w:tab w:val="num" w:pos="1710"/>
        </w:tabs>
        <w:ind w:left="1710" w:hanging="450"/>
      </w:pPr>
      <w:r>
        <w:t>Recognize the costs of keeping versus discarding paperwork.</w:t>
      </w:r>
    </w:p>
    <w:p w:rsidR="00246C19" w:rsidRDefault="00246C19" w:rsidP="00246C19">
      <w:pPr>
        <w:pStyle w:val="EnvelopeReturn"/>
        <w:numPr>
          <w:ilvl w:val="0"/>
          <w:numId w:val="25"/>
        </w:numPr>
        <w:tabs>
          <w:tab w:val="clear" w:pos="1080"/>
          <w:tab w:val="num" w:pos="1710"/>
        </w:tabs>
        <w:ind w:left="1710" w:hanging="450"/>
      </w:pPr>
      <w:r>
        <w:t>Identify the different types and sources of outgoing and internal paperwork.</w:t>
      </w:r>
    </w:p>
    <w:p w:rsidR="00246C19" w:rsidRDefault="00246C19" w:rsidP="00246C19">
      <w:pPr>
        <w:pStyle w:val="EnvelopeReturn"/>
        <w:numPr>
          <w:ilvl w:val="0"/>
          <w:numId w:val="25"/>
        </w:numPr>
        <w:tabs>
          <w:tab w:val="clear" w:pos="1080"/>
          <w:tab w:val="num" w:pos="1710"/>
        </w:tabs>
        <w:ind w:left="1710" w:hanging="450"/>
      </w:pPr>
      <w:r>
        <w:t>Select equipment and supplies essential for the storage and maintenance of paper records.</w:t>
      </w:r>
    </w:p>
    <w:p w:rsidR="00246C19" w:rsidRDefault="00246C19" w:rsidP="00246C19">
      <w:pPr>
        <w:pStyle w:val="EnvelopeReturn"/>
        <w:numPr>
          <w:ilvl w:val="0"/>
          <w:numId w:val="25"/>
        </w:numPr>
        <w:tabs>
          <w:tab w:val="clear" w:pos="1080"/>
          <w:tab w:val="num" w:pos="1710"/>
        </w:tabs>
        <w:ind w:left="1710" w:hanging="450"/>
      </w:pPr>
      <w:r>
        <w:t>Follow efficient procedures for planning, establishing, and maintaining files for paper records.</w:t>
      </w:r>
    </w:p>
    <w:p w:rsidR="00246C19" w:rsidRDefault="00246C19" w:rsidP="00246C19">
      <w:pPr>
        <w:pStyle w:val="EnvelopeReturn"/>
        <w:numPr>
          <w:ilvl w:val="0"/>
          <w:numId w:val="25"/>
        </w:numPr>
        <w:tabs>
          <w:tab w:val="clear" w:pos="1080"/>
          <w:tab w:val="num" w:pos="1710"/>
        </w:tabs>
        <w:ind w:left="1710" w:hanging="450"/>
      </w:pPr>
      <w:r>
        <w:t>Describe procedures for retrieving records.</w:t>
      </w:r>
    </w:p>
    <w:p w:rsidR="00246C19" w:rsidRDefault="00246C19" w:rsidP="00246C19">
      <w:pPr>
        <w:pStyle w:val="EnvelopeReturn"/>
        <w:numPr>
          <w:ilvl w:val="0"/>
          <w:numId w:val="25"/>
        </w:numPr>
        <w:tabs>
          <w:tab w:val="clear" w:pos="1080"/>
          <w:tab w:val="num" w:pos="1710"/>
        </w:tabs>
        <w:ind w:left="1710" w:hanging="450"/>
      </w:pPr>
      <w:r>
        <w:t>Assess the advantages and disadvantages of alternate methods of records destruction.</w:t>
      </w:r>
    </w:p>
    <w:p w:rsidR="00246C19" w:rsidRDefault="00246C19" w:rsidP="00246C19">
      <w:pPr>
        <w:pStyle w:val="EnvelopeReturn"/>
        <w:numPr>
          <w:ilvl w:val="0"/>
          <w:numId w:val="25"/>
        </w:numPr>
        <w:tabs>
          <w:tab w:val="clear" w:pos="1080"/>
          <w:tab w:val="num" w:pos="1710"/>
        </w:tabs>
        <w:ind w:left="1710" w:hanging="450"/>
      </w:pPr>
      <w:r>
        <w:t>Outline the environmental benefits of recycling records.</w:t>
      </w:r>
    </w:p>
    <w:p w:rsidR="00246C19" w:rsidRDefault="00246C19" w:rsidP="00246C19">
      <w:pPr>
        <w:pStyle w:val="EnvelopeReturn"/>
        <w:ind w:left="1620" w:hanging="360"/>
      </w:pPr>
    </w:p>
    <w:p w:rsidR="00246C19" w:rsidRDefault="00246C19" w:rsidP="00246C19">
      <w:pPr>
        <w:pStyle w:val="EnvelopeReturn"/>
        <w:tabs>
          <w:tab w:val="left" w:pos="1260"/>
        </w:tabs>
        <w:ind w:left="1260" w:hanging="1260"/>
      </w:pPr>
      <w:r>
        <w:t xml:space="preserve">            4.</w:t>
      </w:r>
      <w:r>
        <w:tab/>
        <w:t>Develop procedures and systems for Electronic Information Management.</w:t>
      </w:r>
    </w:p>
    <w:p w:rsidR="00246C19" w:rsidRDefault="00246C19" w:rsidP="00246C19">
      <w:pPr>
        <w:pStyle w:val="EnvelopeReturn"/>
        <w:tabs>
          <w:tab w:val="left" w:pos="1260"/>
        </w:tabs>
        <w:ind w:left="1800" w:hanging="1800"/>
      </w:pPr>
    </w:p>
    <w:p w:rsidR="00246C19" w:rsidRDefault="00246C19" w:rsidP="00246C19">
      <w:pPr>
        <w:pStyle w:val="EnvelopeReturn"/>
        <w:tabs>
          <w:tab w:val="left" w:pos="1260"/>
        </w:tabs>
        <w:ind w:left="1800" w:hanging="1800"/>
      </w:pPr>
      <w:r>
        <w:tab/>
      </w:r>
      <w:r>
        <w:rPr>
          <w:u w:val="single"/>
        </w:rPr>
        <w:t>Potential Elements of the Performance</w:t>
      </w:r>
      <w:r>
        <w:t>:</w:t>
      </w:r>
    </w:p>
    <w:p w:rsidR="00246C19" w:rsidRDefault="00246C19" w:rsidP="00246C19">
      <w:pPr>
        <w:pStyle w:val="EnvelopeReturn"/>
        <w:numPr>
          <w:ilvl w:val="0"/>
          <w:numId w:val="26"/>
        </w:numPr>
        <w:tabs>
          <w:tab w:val="clear" w:pos="1080"/>
          <w:tab w:val="left" w:pos="1260"/>
          <w:tab w:val="left" w:pos="1710"/>
        </w:tabs>
        <w:ind w:left="1710" w:hanging="450"/>
      </w:pPr>
      <w:r>
        <w:t>Identify what is needed to create electronic filing systems.</w:t>
      </w:r>
    </w:p>
    <w:p w:rsidR="00246C19" w:rsidRDefault="00246C19" w:rsidP="00246C19">
      <w:pPr>
        <w:pStyle w:val="EnvelopeReturn"/>
        <w:numPr>
          <w:ilvl w:val="0"/>
          <w:numId w:val="26"/>
        </w:numPr>
        <w:tabs>
          <w:tab w:val="clear" w:pos="1080"/>
          <w:tab w:val="left" w:pos="1260"/>
          <w:tab w:val="left" w:pos="1710"/>
          <w:tab w:val="left" w:pos="1890"/>
        </w:tabs>
        <w:ind w:left="1710" w:hanging="450"/>
      </w:pPr>
      <w:r>
        <w:t>Name electronic folders and files appropriately using the principles of identification, brevity, and documentation.</w:t>
      </w:r>
    </w:p>
    <w:p w:rsidR="00246C19" w:rsidRDefault="00246C19" w:rsidP="00246C19">
      <w:pPr>
        <w:pStyle w:val="EnvelopeReturn"/>
        <w:numPr>
          <w:ilvl w:val="0"/>
          <w:numId w:val="26"/>
        </w:numPr>
        <w:tabs>
          <w:tab w:val="clear" w:pos="1080"/>
          <w:tab w:val="left" w:pos="1260"/>
          <w:tab w:val="left" w:pos="1710"/>
          <w:tab w:val="left" w:pos="1890"/>
        </w:tabs>
        <w:ind w:left="1710" w:hanging="450"/>
      </w:pPr>
      <w:r>
        <w:t>Describe the benefits of entering descriptive information into electronic records using proper records management techniques.</w:t>
      </w:r>
    </w:p>
    <w:p w:rsidR="00246C19" w:rsidRDefault="00246C19" w:rsidP="00246C19">
      <w:pPr>
        <w:pStyle w:val="EnvelopeReturn"/>
        <w:numPr>
          <w:ilvl w:val="0"/>
          <w:numId w:val="26"/>
        </w:numPr>
        <w:tabs>
          <w:tab w:val="clear" w:pos="1080"/>
          <w:tab w:val="left" w:pos="1260"/>
          <w:tab w:val="left" w:pos="1710"/>
          <w:tab w:val="left" w:pos="1890"/>
        </w:tabs>
        <w:ind w:left="1710" w:hanging="450"/>
      </w:pPr>
      <w:r>
        <w:t>Cite procedures for creating, labeling, and storing backups of electronic records.</w:t>
      </w:r>
    </w:p>
    <w:p w:rsidR="00246C19" w:rsidRDefault="00246C19" w:rsidP="00246C19">
      <w:pPr>
        <w:pStyle w:val="EnvelopeReturn"/>
        <w:numPr>
          <w:ilvl w:val="0"/>
          <w:numId w:val="26"/>
        </w:numPr>
        <w:tabs>
          <w:tab w:val="clear" w:pos="1080"/>
          <w:tab w:val="left" w:pos="1260"/>
          <w:tab w:val="left" w:pos="1710"/>
          <w:tab w:val="left" w:pos="1890"/>
        </w:tabs>
        <w:ind w:left="1710" w:hanging="450"/>
      </w:pPr>
      <w:r>
        <w:t>Identify the major components of a computer network.</w:t>
      </w:r>
    </w:p>
    <w:p w:rsidR="00246C19" w:rsidRDefault="00246C19" w:rsidP="00246C19">
      <w:pPr>
        <w:pStyle w:val="EnvelopeReturn"/>
        <w:numPr>
          <w:ilvl w:val="0"/>
          <w:numId w:val="26"/>
        </w:numPr>
        <w:tabs>
          <w:tab w:val="clear" w:pos="1080"/>
          <w:tab w:val="left" w:pos="1260"/>
          <w:tab w:val="left" w:pos="1710"/>
          <w:tab w:val="left" w:pos="1890"/>
        </w:tabs>
        <w:ind w:left="1710" w:hanging="450"/>
      </w:pPr>
      <w:r>
        <w:t>Classify the major elements of any image technology system.</w:t>
      </w:r>
    </w:p>
    <w:p w:rsidR="00246C19" w:rsidRDefault="00246C19" w:rsidP="00246C19">
      <w:pPr>
        <w:pStyle w:val="EnvelopeReturn"/>
        <w:numPr>
          <w:ilvl w:val="0"/>
          <w:numId w:val="26"/>
        </w:numPr>
        <w:tabs>
          <w:tab w:val="clear" w:pos="1080"/>
          <w:tab w:val="left" w:pos="1260"/>
          <w:tab w:val="left" w:pos="1710"/>
          <w:tab w:val="left" w:pos="1890"/>
        </w:tabs>
        <w:ind w:left="1710" w:hanging="450"/>
      </w:pPr>
      <w:r>
        <w:t>Define terms related to image technology and automated systems.</w:t>
      </w:r>
    </w:p>
    <w:p w:rsidR="00246C19" w:rsidRDefault="00246C19" w:rsidP="00246C19">
      <w:pPr>
        <w:pStyle w:val="EnvelopeReturn"/>
        <w:numPr>
          <w:ilvl w:val="0"/>
          <w:numId w:val="26"/>
        </w:numPr>
        <w:tabs>
          <w:tab w:val="clear" w:pos="1080"/>
          <w:tab w:val="left" w:pos="1260"/>
          <w:tab w:val="left" w:pos="1710"/>
          <w:tab w:val="left" w:pos="1890"/>
        </w:tabs>
        <w:ind w:left="1710" w:hanging="450"/>
      </w:pPr>
      <w:r>
        <w:lastRenderedPageBreak/>
        <w:t>Describe types of automated records management systems used to monitor an organization’s records.</w:t>
      </w:r>
    </w:p>
    <w:p w:rsidR="00246C19" w:rsidRDefault="00246C19" w:rsidP="00246C19">
      <w:pPr>
        <w:pStyle w:val="EnvelopeReturn"/>
        <w:numPr>
          <w:ilvl w:val="0"/>
          <w:numId w:val="26"/>
        </w:numPr>
        <w:tabs>
          <w:tab w:val="clear" w:pos="1080"/>
          <w:tab w:val="left" w:pos="1260"/>
          <w:tab w:val="left" w:pos="1710"/>
          <w:tab w:val="left" w:pos="1890"/>
        </w:tabs>
        <w:ind w:left="1710" w:hanging="450"/>
      </w:pPr>
      <w:r>
        <w:t>Identify three major considerations in selecting an automated records management system.</w:t>
      </w:r>
    </w:p>
    <w:p w:rsidR="00246C19" w:rsidRDefault="00246C19" w:rsidP="00246C19">
      <w:pPr>
        <w:pStyle w:val="EnvelopeReturn"/>
        <w:numPr>
          <w:ilvl w:val="0"/>
          <w:numId w:val="26"/>
        </w:numPr>
        <w:tabs>
          <w:tab w:val="clear" w:pos="1080"/>
          <w:tab w:val="left" w:pos="1260"/>
          <w:tab w:val="left" w:pos="1710"/>
          <w:tab w:val="left" w:pos="1890"/>
        </w:tabs>
        <w:ind w:left="1710" w:hanging="450"/>
      </w:pPr>
      <w:r>
        <w:t>Outline ways of avoiding injuries in records areas.</w:t>
      </w:r>
    </w:p>
    <w:p w:rsidR="00246C19" w:rsidRDefault="00246C19" w:rsidP="00246C19">
      <w:pPr>
        <w:pStyle w:val="EnvelopeReturn"/>
        <w:numPr>
          <w:ilvl w:val="0"/>
          <w:numId w:val="26"/>
        </w:numPr>
        <w:tabs>
          <w:tab w:val="clear" w:pos="1080"/>
          <w:tab w:val="left" w:pos="1260"/>
          <w:tab w:val="left" w:pos="1710"/>
          <w:tab w:val="left" w:pos="1890"/>
        </w:tabs>
        <w:ind w:left="1710" w:hanging="450"/>
      </w:pPr>
      <w:r>
        <w:t>Identify several kinds of security devices used to protect records and data.</w:t>
      </w:r>
    </w:p>
    <w:p w:rsidR="00246C19" w:rsidRDefault="00246C19" w:rsidP="00246C19">
      <w:pPr>
        <w:pStyle w:val="EnvelopeReturn"/>
        <w:numPr>
          <w:ilvl w:val="0"/>
          <w:numId w:val="26"/>
        </w:numPr>
        <w:tabs>
          <w:tab w:val="clear" w:pos="1080"/>
          <w:tab w:val="left" w:pos="1260"/>
          <w:tab w:val="left" w:pos="1710"/>
          <w:tab w:val="left" w:pos="1890"/>
        </w:tabs>
        <w:ind w:left="1710" w:hanging="450"/>
      </w:pPr>
      <w:r>
        <w:t>Describe disaster prevention measures for records storage areas.</w:t>
      </w:r>
    </w:p>
    <w:p w:rsidR="00246C19" w:rsidRDefault="00246C19" w:rsidP="00246C19">
      <w:pPr>
        <w:pStyle w:val="EnvelopeReturn"/>
        <w:numPr>
          <w:ilvl w:val="0"/>
          <w:numId w:val="26"/>
        </w:numPr>
        <w:tabs>
          <w:tab w:val="clear" w:pos="1080"/>
          <w:tab w:val="left" w:pos="1260"/>
          <w:tab w:val="left" w:pos="1710"/>
          <w:tab w:val="left" w:pos="1890"/>
        </w:tabs>
        <w:ind w:left="1710" w:hanging="450"/>
      </w:pPr>
      <w:r>
        <w:t>Identify methods of restoring records after a disaster.</w:t>
      </w:r>
    </w:p>
    <w:p w:rsidR="00246C19" w:rsidRDefault="00246C19" w:rsidP="00246C19">
      <w:pPr>
        <w:pStyle w:val="EnvelopeReturn"/>
        <w:ind w:firstLine="720"/>
        <w:rPr>
          <w:i/>
          <w:iCs/>
        </w:rPr>
      </w:pPr>
    </w:p>
    <w:tbl>
      <w:tblPr>
        <w:tblW w:w="0" w:type="auto"/>
        <w:tblLayout w:type="fixed"/>
        <w:tblLook w:val="04A0" w:firstRow="1" w:lastRow="0" w:firstColumn="1" w:lastColumn="0" w:noHBand="0" w:noVBand="1"/>
      </w:tblPr>
      <w:tblGrid>
        <w:gridCol w:w="675"/>
        <w:gridCol w:w="603"/>
        <w:gridCol w:w="7578"/>
      </w:tblGrid>
      <w:tr w:rsidR="00246C19">
        <w:trPr>
          <w:cantSplit/>
        </w:trPr>
        <w:tc>
          <w:tcPr>
            <w:tcW w:w="675" w:type="dxa"/>
            <w:hideMark/>
          </w:tcPr>
          <w:p w:rsidR="00246C19" w:rsidRDefault="00246C19">
            <w:pPr>
              <w:pStyle w:val="EnvelopeReturn"/>
              <w:rPr>
                <w:b/>
              </w:rPr>
            </w:pPr>
            <w:r>
              <w:rPr>
                <w:b/>
              </w:rPr>
              <w:t>III.</w:t>
            </w:r>
          </w:p>
        </w:tc>
        <w:tc>
          <w:tcPr>
            <w:tcW w:w="8181" w:type="dxa"/>
            <w:gridSpan w:val="2"/>
          </w:tcPr>
          <w:p w:rsidR="00246C19" w:rsidRDefault="00246C19">
            <w:pPr>
              <w:pStyle w:val="EnvelopeReturn"/>
              <w:rPr>
                <w:b/>
              </w:rPr>
            </w:pPr>
            <w:r>
              <w:rPr>
                <w:b/>
              </w:rPr>
              <w:t>TOPICS:</w:t>
            </w:r>
          </w:p>
          <w:p w:rsidR="00246C19" w:rsidRDefault="00246C19">
            <w:pPr>
              <w:pStyle w:val="EnvelopeReturn"/>
            </w:pP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1.</w:t>
            </w:r>
          </w:p>
        </w:tc>
        <w:tc>
          <w:tcPr>
            <w:tcW w:w="7578" w:type="dxa"/>
            <w:hideMark/>
          </w:tcPr>
          <w:p w:rsidR="00246C19" w:rsidRDefault="00246C19">
            <w:pPr>
              <w:pStyle w:val="EnvelopeReturn"/>
            </w:pPr>
            <w:r>
              <w:t>Introduction to Records and Information Management</w:t>
            </w: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2.</w:t>
            </w:r>
          </w:p>
        </w:tc>
        <w:tc>
          <w:tcPr>
            <w:tcW w:w="7578" w:type="dxa"/>
            <w:hideMark/>
          </w:tcPr>
          <w:p w:rsidR="00246C19" w:rsidRDefault="00246C19">
            <w:pPr>
              <w:pStyle w:val="EnvelopeReturn"/>
            </w:pPr>
            <w:r>
              <w:t>Employment in Records and Information Management</w:t>
            </w: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3.</w:t>
            </w:r>
          </w:p>
        </w:tc>
        <w:tc>
          <w:tcPr>
            <w:tcW w:w="7578" w:type="dxa"/>
            <w:hideMark/>
          </w:tcPr>
          <w:p w:rsidR="00246C19" w:rsidRDefault="00246C19">
            <w:pPr>
              <w:pStyle w:val="EnvelopeReturn"/>
            </w:pPr>
            <w:r>
              <w:t>Legal and Ethical Matters in Records and Information Management</w:t>
            </w: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4.</w:t>
            </w:r>
          </w:p>
        </w:tc>
        <w:tc>
          <w:tcPr>
            <w:tcW w:w="7578" w:type="dxa"/>
            <w:hideMark/>
          </w:tcPr>
          <w:p w:rsidR="00246C19" w:rsidRDefault="00246C19">
            <w:pPr>
              <w:pStyle w:val="EnvelopeReturn"/>
            </w:pPr>
            <w:r>
              <w:t>Receipt and Creation of Hard Copy Records</w:t>
            </w: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5.</w:t>
            </w:r>
          </w:p>
        </w:tc>
        <w:tc>
          <w:tcPr>
            <w:tcW w:w="7578" w:type="dxa"/>
            <w:hideMark/>
          </w:tcPr>
          <w:p w:rsidR="00246C19" w:rsidRDefault="00246C19">
            <w:pPr>
              <w:pStyle w:val="EnvelopeReturn"/>
            </w:pPr>
            <w:r>
              <w:t>Indexing and Alphabetizing Procedures for Alphabetic, Subject, Numeric and Geographic Filing Systems</w:t>
            </w: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6.</w:t>
            </w:r>
          </w:p>
        </w:tc>
        <w:tc>
          <w:tcPr>
            <w:tcW w:w="7578" w:type="dxa"/>
            <w:hideMark/>
          </w:tcPr>
          <w:p w:rsidR="00246C19" w:rsidRDefault="00246C19">
            <w:pPr>
              <w:pStyle w:val="EnvelopeReturn"/>
            </w:pPr>
            <w:r>
              <w:t>Systems for Organizing Paper Records</w:t>
            </w: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7.</w:t>
            </w:r>
          </w:p>
        </w:tc>
        <w:tc>
          <w:tcPr>
            <w:tcW w:w="7578" w:type="dxa"/>
            <w:hideMark/>
          </w:tcPr>
          <w:p w:rsidR="00246C19" w:rsidRDefault="00246C19">
            <w:pPr>
              <w:pStyle w:val="EnvelopeReturn"/>
            </w:pPr>
            <w:r>
              <w:t>Records Retrieval, Retention, and Recycling</w:t>
            </w: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8.</w:t>
            </w:r>
          </w:p>
        </w:tc>
        <w:tc>
          <w:tcPr>
            <w:tcW w:w="7578" w:type="dxa"/>
            <w:hideMark/>
          </w:tcPr>
          <w:p w:rsidR="00246C19" w:rsidRDefault="00246C19">
            <w:pPr>
              <w:pStyle w:val="EnvelopeReturn"/>
            </w:pPr>
            <w:r>
              <w:t>Managing Electronic Files</w:t>
            </w: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9.</w:t>
            </w:r>
          </w:p>
        </w:tc>
        <w:tc>
          <w:tcPr>
            <w:tcW w:w="7578" w:type="dxa"/>
            <w:hideMark/>
          </w:tcPr>
          <w:p w:rsidR="00246C19" w:rsidRDefault="00246C19">
            <w:pPr>
              <w:pStyle w:val="EnvelopeReturn"/>
            </w:pPr>
            <w:r>
              <w:t>Network-Based Records Management</w:t>
            </w: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10.</w:t>
            </w:r>
          </w:p>
        </w:tc>
        <w:tc>
          <w:tcPr>
            <w:tcW w:w="7578" w:type="dxa"/>
            <w:hideMark/>
          </w:tcPr>
          <w:p w:rsidR="00246C19" w:rsidRDefault="00246C19">
            <w:pPr>
              <w:pStyle w:val="EnvelopeReturn"/>
            </w:pPr>
            <w:r>
              <w:t>Image Technology and Automated Systems</w:t>
            </w:r>
          </w:p>
        </w:tc>
      </w:tr>
      <w:tr w:rsidR="00246C19">
        <w:tc>
          <w:tcPr>
            <w:tcW w:w="675" w:type="dxa"/>
          </w:tcPr>
          <w:p w:rsidR="00246C19" w:rsidRDefault="00246C19">
            <w:pPr>
              <w:pStyle w:val="EnvelopeReturn"/>
            </w:pPr>
          </w:p>
        </w:tc>
        <w:tc>
          <w:tcPr>
            <w:tcW w:w="603" w:type="dxa"/>
            <w:hideMark/>
          </w:tcPr>
          <w:p w:rsidR="00246C19" w:rsidRDefault="00246C19">
            <w:pPr>
              <w:pStyle w:val="EnvelopeReturn"/>
            </w:pPr>
            <w:r>
              <w:t>11.</w:t>
            </w:r>
          </w:p>
        </w:tc>
        <w:tc>
          <w:tcPr>
            <w:tcW w:w="7578" w:type="dxa"/>
            <w:hideMark/>
          </w:tcPr>
          <w:p w:rsidR="00246C19" w:rsidRDefault="00246C19">
            <w:pPr>
              <w:pStyle w:val="EnvelopeReturn"/>
            </w:pPr>
            <w:r>
              <w:t>Safety, Security, and Disaster Recovery</w:t>
            </w:r>
          </w:p>
        </w:tc>
      </w:tr>
    </w:tbl>
    <w:p w:rsidR="00246C19" w:rsidRDefault="00246C19" w:rsidP="00246C19"/>
    <w:tbl>
      <w:tblPr>
        <w:tblW w:w="0" w:type="auto"/>
        <w:tblLayout w:type="fixed"/>
        <w:tblLook w:val="04A0" w:firstRow="1" w:lastRow="0" w:firstColumn="1" w:lastColumn="0" w:noHBand="0" w:noVBand="1"/>
      </w:tblPr>
      <w:tblGrid>
        <w:gridCol w:w="675"/>
        <w:gridCol w:w="1701"/>
        <w:gridCol w:w="4678"/>
        <w:gridCol w:w="1802"/>
      </w:tblGrid>
      <w:tr w:rsidR="00246C19">
        <w:trPr>
          <w:cantSplit/>
        </w:trPr>
        <w:tc>
          <w:tcPr>
            <w:tcW w:w="675" w:type="dxa"/>
            <w:hideMark/>
          </w:tcPr>
          <w:p w:rsidR="00246C19" w:rsidRDefault="00246C19">
            <w:pPr>
              <w:pStyle w:val="EnvelopeReturn"/>
              <w:rPr>
                <w:b/>
              </w:rPr>
            </w:pPr>
            <w:r>
              <w:rPr>
                <w:b/>
              </w:rPr>
              <w:t>IV.</w:t>
            </w:r>
          </w:p>
        </w:tc>
        <w:tc>
          <w:tcPr>
            <w:tcW w:w="8181" w:type="dxa"/>
            <w:gridSpan w:val="3"/>
          </w:tcPr>
          <w:p w:rsidR="00246C19" w:rsidRDefault="00246C19">
            <w:pPr>
              <w:pStyle w:val="EnvelopeReturn"/>
              <w:rPr>
                <w:b/>
              </w:rPr>
            </w:pPr>
            <w:r>
              <w:rPr>
                <w:b/>
              </w:rPr>
              <w:t>REQUIRED RESOURCES/TEXTS/MATERIALS:</w:t>
            </w:r>
          </w:p>
          <w:p w:rsidR="00246C19" w:rsidRDefault="00246C19">
            <w:pPr>
              <w:pStyle w:val="EnvelopeReturn"/>
              <w:rPr>
                <w:u w:val="single"/>
              </w:rPr>
            </w:pPr>
          </w:p>
          <w:p w:rsidR="00246C19" w:rsidRDefault="00246C19">
            <w:pPr>
              <w:pStyle w:val="EnvelopeReturn"/>
            </w:pPr>
            <w:r>
              <w:rPr>
                <w:i/>
              </w:rPr>
              <w:t>Professional Records and Information Management,</w:t>
            </w:r>
            <w:r>
              <w:t xml:space="preserve"> Jeffrey R. Stewart and Nancy M. </w:t>
            </w:r>
            <w:proofErr w:type="spellStart"/>
            <w:r>
              <w:t>Melesco</w:t>
            </w:r>
            <w:proofErr w:type="spellEnd"/>
            <w:r>
              <w:t>, Glencoe/McGraw-Hill, 2002.</w:t>
            </w:r>
          </w:p>
          <w:p w:rsidR="00246C19" w:rsidRDefault="00246C19">
            <w:pPr>
              <w:pStyle w:val="EnvelopeReturn"/>
            </w:pPr>
          </w:p>
          <w:p w:rsidR="00246C19" w:rsidRDefault="00246C19">
            <w:pPr>
              <w:rPr>
                <w:rFonts w:ascii="Arial" w:hAnsi="Arial"/>
              </w:rPr>
            </w:pPr>
            <w:r>
              <w:rPr>
                <w:rFonts w:ascii="Arial" w:hAnsi="Arial"/>
                <w:i/>
              </w:rPr>
              <w:t>Gregg Quick Filing Practice, Fifth Edition</w:t>
            </w:r>
            <w:r>
              <w:rPr>
                <w:rFonts w:ascii="Arial" w:hAnsi="Arial"/>
              </w:rPr>
              <w:t>, Stewart and Trent, McGraw-Hill Ryerson, 2007.</w:t>
            </w:r>
          </w:p>
          <w:p w:rsidR="00246C19" w:rsidRDefault="00246C19">
            <w:pPr>
              <w:pStyle w:val="EnvelopeReturn"/>
            </w:pPr>
          </w:p>
          <w:p w:rsidR="00246C19" w:rsidRDefault="00246C19">
            <w:pPr>
              <w:pStyle w:val="EnvelopeReturn"/>
            </w:pPr>
            <w:r>
              <w:t>One file folder (8 ½  x11” - letter size)</w:t>
            </w:r>
          </w:p>
          <w:p w:rsidR="00246C19" w:rsidRDefault="00246C19">
            <w:pPr>
              <w:pStyle w:val="EnvelopeReturn"/>
              <w:rPr>
                <w:u w:val="single"/>
              </w:rPr>
            </w:pPr>
          </w:p>
        </w:tc>
      </w:tr>
      <w:tr w:rsidR="00246C19">
        <w:trPr>
          <w:cantSplit/>
        </w:trPr>
        <w:tc>
          <w:tcPr>
            <w:tcW w:w="675" w:type="dxa"/>
            <w:hideMark/>
          </w:tcPr>
          <w:p w:rsidR="00246C19" w:rsidRDefault="00246C19">
            <w:pPr>
              <w:pStyle w:val="EnvelopeReturn"/>
              <w:rPr>
                <w:b/>
              </w:rPr>
            </w:pPr>
            <w:r>
              <w:rPr>
                <w:b/>
              </w:rPr>
              <w:lastRenderedPageBreak/>
              <w:t>V.</w:t>
            </w:r>
          </w:p>
        </w:tc>
        <w:tc>
          <w:tcPr>
            <w:tcW w:w="8181" w:type="dxa"/>
            <w:gridSpan w:val="3"/>
          </w:tcPr>
          <w:p w:rsidR="00246C19" w:rsidRDefault="00246C19">
            <w:pPr>
              <w:pStyle w:val="EnvelopeReturn"/>
              <w:rPr>
                <w:b/>
              </w:rPr>
            </w:pPr>
            <w:r>
              <w:rPr>
                <w:b/>
              </w:rPr>
              <w:t>EVALUATION PROCESS/GRADING SYSTEM:</w:t>
            </w:r>
          </w:p>
          <w:p w:rsidR="00246C19" w:rsidRDefault="00246C19">
            <w:pPr>
              <w:pStyle w:val="EnvelopeReturn"/>
            </w:pPr>
          </w:p>
          <w:p w:rsidR="00246C19" w:rsidRDefault="00246C19">
            <w:pPr>
              <w:pStyle w:val="EnvelopeReturn"/>
              <w:tabs>
                <w:tab w:val="left" w:pos="6885"/>
              </w:tabs>
              <w:rPr>
                <w:b/>
              </w:rPr>
            </w:pPr>
            <w:r>
              <w:t>Two records management theory tests</w:t>
            </w:r>
            <w:r>
              <w:tab/>
            </w:r>
            <w:r>
              <w:rPr>
                <w:b/>
              </w:rPr>
              <w:t>45%</w:t>
            </w:r>
          </w:p>
          <w:p w:rsidR="00246C19" w:rsidRDefault="00246C19">
            <w:pPr>
              <w:pStyle w:val="EnvelopeReturn"/>
              <w:rPr>
                <w:b/>
              </w:rPr>
            </w:pPr>
          </w:p>
          <w:p w:rsidR="00246C19" w:rsidRDefault="00246C19">
            <w:pPr>
              <w:pStyle w:val="EnvelopeReturn"/>
              <w:tabs>
                <w:tab w:val="left" w:pos="6975"/>
              </w:tabs>
            </w:pPr>
            <w:r>
              <w:rPr>
                <w:bCs/>
              </w:rPr>
              <w:t>Miscellaneous daily assignments (speaker/tour log, etc.)</w:t>
            </w:r>
            <w:r>
              <w:rPr>
                <w:b/>
              </w:rPr>
              <w:tab/>
              <w:t xml:space="preserve"> 5%</w:t>
            </w:r>
          </w:p>
          <w:p w:rsidR="00246C19" w:rsidRDefault="00246C19">
            <w:pPr>
              <w:pStyle w:val="EnvelopeReturn"/>
            </w:pPr>
          </w:p>
          <w:p w:rsidR="00246C19" w:rsidRDefault="00246C19">
            <w:pPr>
              <w:pStyle w:val="EnvelopeReturn"/>
            </w:pPr>
            <w:r>
              <w:t xml:space="preserve">Five filing quizzes - </w:t>
            </w:r>
          </w:p>
          <w:p w:rsidR="00246C19" w:rsidRDefault="00246C19">
            <w:pPr>
              <w:pStyle w:val="EnvelopeReturn"/>
            </w:pPr>
          </w:p>
          <w:p w:rsidR="00246C19" w:rsidRDefault="00246C19">
            <w:pPr>
              <w:pStyle w:val="EnvelopeReturn"/>
            </w:pPr>
            <w:r>
              <w:t>Quiz 1 – Indexing rules 1-5</w:t>
            </w:r>
          </w:p>
          <w:p w:rsidR="00246C19" w:rsidRDefault="00246C19">
            <w:pPr>
              <w:pStyle w:val="EnvelopeReturn"/>
            </w:pPr>
            <w:r>
              <w:t>Quiz 2 – Indexing rules 1-10</w:t>
            </w:r>
          </w:p>
          <w:p w:rsidR="00246C19" w:rsidRDefault="00246C19">
            <w:pPr>
              <w:pStyle w:val="EnvelopeReturn"/>
            </w:pPr>
            <w:r>
              <w:t>Quiz 3 – Indexing rules 1-12</w:t>
            </w:r>
          </w:p>
          <w:p w:rsidR="00246C19" w:rsidRDefault="00246C19">
            <w:pPr>
              <w:pStyle w:val="EnvelopeReturn"/>
            </w:pPr>
            <w:r>
              <w:t>Quiz 4 – Alphabetic correspondence filing and</w:t>
            </w:r>
          </w:p>
          <w:p w:rsidR="00246C19" w:rsidRDefault="00246C19">
            <w:pPr>
              <w:pStyle w:val="EnvelopeReturn"/>
            </w:pPr>
            <w:r>
              <w:tab/>
              <w:t xml:space="preserve">      Subject correspondence filing</w:t>
            </w:r>
          </w:p>
          <w:p w:rsidR="00246C19" w:rsidRDefault="00246C19">
            <w:pPr>
              <w:pStyle w:val="EnvelopeReturn"/>
              <w:tabs>
                <w:tab w:val="left" w:pos="6885"/>
                <w:tab w:val="left" w:pos="7425"/>
              </w:tabs>
              <w:rPr>
                <w:b/>
              </w:rPr>
            </w:pPr>
            <w:r>
              <w:t>Quiz 5 – Numeric card filing and Geographic card filing</w:t>
            </w:r>
            <w:r>
              <w:tab/>
            </w:r>
            <w:r>
              <w:rPr>
                <w:b/>
              </w:rPr>
              <w:t>50%</w:t>
            </w:r>
          </w:p>
          <w:p w:rsidR="00246C19" w:rsidRDefault="00246C19">
            <w:pPr>
              <w:pStyle w:val="EnvelopeReturn"/>
              <w:rPr>
                <w:b/>
              </w:rPr>
            </w:pPr>
          </w:p>
        </w:tc>
      </w:tr>
      <w:tr w:rsidR="00246C19">
        <w:trPr>
          <w:cantSplit/>
        </w:trPr>
        <w:tc>
          <w:tcPr>
            <w:tcW w:w="675" w:type="dxa"/>
          </w:tcPr>
          <w:p w:rsidR="00246C19" w:rsidRDefault="00246C19">
            <w:pPr>
              <w:pStyle w:val="EnvelopeReturn"/>
            </w:pPr>
          </w:p>
        </w:tc>
        <w:tc>
          <w:tcPr>
            <w:tcW w:w="8181" w:type="dxa"/>
            <w:gridSpan w:val="3"/>
          </w:tcPr>
          <w:p w:rsidR="00246C19" w:rsidRDefault="00246C19">
            <w:pPr>
              <w:pStyle w:val="EnvelopeReturn"/>
            </w:pPr>
            <w:r>
              <w:t>The following semester grades will be assigned to students in post-secondary courses:</w:t>
            </w:r>
          </w:p>
          <w:p w:rsidR="00246C19" w:rsidRDefault="00246C19">
            <w:pPr>
              <w:pStyle w:val="EnvelopeReturn"/>
            </w:pPr>
          </w:p>
        </w:tc>
      </w:tr>
      <w:tr w:rsidR="00246C19">
        <w:tc>
          <w:tcPr>
            <w:tcW w:w="675" w:type="dxa"/>
          </w:tcPr>
          <w:p w:rsidR="00246C19" w:rsidRDefault="00246C19">
            <w:pPr>
              <w:rPr>
                <w:rFonts w:ascii="Arial" w:hAnsi="Arial"/>
              </w:rPr>
            </w:pPr>
          </w:p>
        </w:tc>
        <w:tc>
          <w:tcPr>
            <w:tcW w:w="1701" w:type="dxa"/>
          </w:tcPr>
          <w:p w:rsidR="00246C19" w:rsidRDefault="00246C19">
            <w:pPr>
              <w:jc w:val="center"/>
              <w:rPr>
                <w:rFonts w:ascii="Arial" w:hAnsi="Arial"/>
                <w:u w:val="single"/>
              </w:rPr>
            </w:pPr>
          </w:p>
          <w:p w:rsidR="00246C19" w:rsidRDefault="00246C19">
            <w:pPr>
              <w:jc w:val="center"/>
              <w:rPr>
                <w:rFonts w:ascii="Arial" w:hAnsi="Arial"/>
                <w:u w:val="single"/>
              </w:rPr>
            </w:pPr>
          </w:p>
          <w:p w:rsidR="00246C19" w:rsidRDefault="00246C19">
            <w:pPr>
              <w:jc w:val="center"/>
              <w:rPr>
                <w:rFonts w:ascii="Arial" w:hAnsi="Arial"/>
                <w:u w:val="single"/>
              </w:rPr>
            </w:pPr>
            <w:r>
              <w:rPr>
                <w:rFonts w:ascii="Arial" w:hAnsi="Arial"/>
                <w:u w:val="single"/>
              </w:rPr>
              <w:t>Grade</w:t>
            </w:r>
          </w:p>
        </w:tc>
        <w:tc>
          <w:tcPr>
            <w:tcW w:w="4678" w:type="dxa"/>
          </w:tcPr>
          <w:p w:rsidR="00246C19" w:rsidRDefault="00246C19">
            <w:pPr>
              <w:jc w:val="center"/>
              <w:rPr>
                <w:rFonts w:ascii="Arial" w:hAnsi="Arial"/>
                <w:u w:val="single"/>
              </w:rPr>
            </w:pPr>
          </w:p>
          <w:p w:rsidR="00AD6C5F" w:rsidRDefault="00AD6C5F">
            <w:pPr>
              <w:jc w:val="center"/>
              <w:rPr>
                <w:rFonts w:ascii="Arial" w:hAnsi="Arial"/>
                <w:u w:val="single"/>
              </w:rPr>
            </w:pPr>
          </w:p>
          <w:p w:rsidR="00246C19" w:rsidRDefault="00246C19">
            <w:pPr>
              <w:jc w:val="center"/>
              <w:rPr>
                <w:rFonts w:ascii="Arial" w:hAnsi="Arial"/>
                <w:u w:val="single"/>
              </w:rPr>
            </w:pPr>
            <w:r>
              <w:rPr>
                <w:rFonts w:ascii="Arial" w:hAnsi="Arial"/>
                <w:u w:val="single"/>
              </w:rPr>
              <w:t>Definition</w:t>
            </w:r>
          </w:p>
        </w:tc>
        <w:tc>
          <w:tcPr>
            <w:tcW w:w="1802" w:type="dxa"/>
          </w:tcPr>
          <w:p w:rsidR="00246C19" w:rsidRDefault="00246C19">
            <w:pPr>
              <w:jc w:val="center"/>
              <w:rPr>
                <w:rFonts w:ascii="Arial" w:hAnsi="Arial"/>
              </w:rPr>
            </w:pPr>
          </w:p>
          <w:p w:rsidR="00246C19" w:rsidRDefault="00246C19">
            <w:pPr>
              <w:jc w:val="center"/>
              <w:rPr>
                <w:rFonts w:ascii="Arial" w:hAnsi="Arial"/>
              </w:rPr>
            </w:pPr>
            <w:r>
              <w:rPr>
                <w:rFonts w:ascii="Arial" w:hAnsi="Arial"/>
              </w:rPr>
              <w:t xml:space="preserve">Grade Point </w:t>
            </w:r>
            <w:r>
              <w:rPr>
                <w:rFonts w:ascii="Arial" w:hAnsi="Arial"/>
                <w:u w:val="single"/>
              </w:rPr>
              <w:t>Equivalent</w:t>
            </w: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A+</w:t>
            </w:r>
          </w:p>
        </w:tc>
        <w:tc>
          <w:tcPr>
            <w:tcW w:w="4678" w:type="dxa"/>
            <w:hideMark/>
          </w:tcPr>
          <w:p w:rsidR="00246C19" w:rsidRDefault="00246C19">
            <w:pPr>
              <w:jc w:val="center"/>
              <w:rPr>
                <w:rFonts w:ascii="Arial" w:hAnsi="Arial"/>
              </w:rPr>
            </w:pPr>
            <w:r>
              <w:rPr>
                <w:rFonts w:ascii="Arial" w:hAnsi="Arial"/>
              </w:rPr>
              <w:t>90-100%</w:t>
            </w:r>
          </w:p>
        </w:tc>
        <w:tc>
          <w:tcPr>
            <w:tcW w:w="1802" w:type="dxa"/>
            <w:hideMark/>
          </w:tcPr>
          <w:p w:rsidR="00246C19" w:rsidRDefault="00246C19">
            <w:pPr>
              <w:jc w:val="center"/>
              <w:rPr>
                <w:rFonts w:ascii="Arial" w:hAnsi="Arial"/>
              </w:rPr>
            </w:pPr>
            <w:r>
              <w:rPr>
                <w:rFonts w:ascii="Arial" w:hAnsi="Arial"/>
              </w:rPr>
              <w:t>4.00</w:t>
            </w: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A</w:t>
            </w:r>
          </w:p>
        </w:tc>
        <w:tc>
          <w:tcPr>
            <w:tcW w:w="4678" w:type="dxa"/>
            <w:hideMark/>
          </w:tcPr>
          <w:p w:rsidR="00246C19" w:rsidRDefault="00246C19">
            <w:pPr>
              <w:jc w:val="center"/>
              <w:rPr>
                <w:rFonts w:ascii="Arial" w:hAnsi="Arial"/>
              </w:rPr>
            </w:pPr>
            <w:r>
              <w:rPr>
                <w:rFonts w:ascii="Arial" w:hAnsi="Arial"/>
              </w:rPr>
              <w:t>80-89%</w:t>
            </w:r>
          </w:p>
        </w:tc>
        <w:tc>
          <w:tcPr>
            <w:tcW w:w="1802" w:type="dxa"/>
            <w:hideMark/>
          </w:tcPr>
          <w:p w:rsidR="00246C19" w:rsidRDefault="00246C19">
            <w:pPr>
              <w:jc w:val="center"/>
              <w:rPr>
                <w:rFonts w:ascii="Arial" w:hAnsi="Arial"/>
              </w:rPr>
            </w:pPr>
            <w:r>
              <w:rPr>
                <w:rFonts w:ascii="Arial" w:hAnsi="Arial"/>
              </w:rPr>
              <w:t>4.00</w:t>
            </w: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B</w:t>
            </w:r>
          </w:p>
        </w:tc>
        <w:tc>
          <w:tcPr>
            <w:tcW w:w="4678" w:type="dxa"/>
            <w:hideMark/>
          </w:tcPr>
          <w:p w:rsidR="00246C19" w:rsidRDefault="00246C19">
            <w:pPr>
              <w:jc w:val="center"/>
              <w:rPr>
                <w:rFonts w:ascii="Arial" w:hAnsi="Arial"/>
              </w:rPr>
            </w:pPr>
            <w:r>
              <w:rPr>
                <w:rFonts w:ascii="Arial" w:hAnsi="Arial"/>
              </w:rPr>
              <w:t>70-79%</w:t>
            </w:r>
          </w:p>
        </w:tc>
        <w:tc>
          <w:tcPr>
            <w:tcW w:w="1802" w:type="dxa"/>
            <w:hideMark/>
          </w:tcPr>
          <w:p w:rsidR="00246C19" w:rsidRDefault="00246C19">
            <w:pPr>
              <w:jc w:val="center"/>
              <w:rPr>
                <w:rFonts w:ascii="Arial" w:hAnsi="Arial"/>
              </w:rPr>
            </w:pPr>
            <w:r>
              <w:rPr>
                <w:rFonts w:ascii="Arial" w:hAnsi="Arial"/>
              </w:rPr>
              <w:t>3.00</w:t>
            </w: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C</w:t>
            </w:r>
          </w:p>
        </w:tc>
        <w:tc>
          <w:tcPr>
            <w:tcW w:w="4678" w:type="dxa"/>
            <w:hideMark/>
          </w:tcPr>
          <w:p w:rsidR="00246C19" w:rsidRDefault="00246C19">
            <w:pPr>
              <w:jc w:val="center"/>
              <w:rPr>
                <w:rFonts w:ascii="Arial" w:hAnsi="Arial"/>
              </w:rPr>
            </w:pPr>
            <w:r>
              <w:rPr>
                <w:rFonts w:ascii="Arial" w:hAnsi="Arial"/>
              </w:rPr>
              <w:t>60-69%</w:t>
            </w:r>
          </w:p>
        </w:tc>
        <w:tc>
          <w:tcPr>
            <w:tcW w:w="1802" w:type="dxa"/>
            <w:hideMark/>
          </w:tcPr>
          <w:p w:rsidR="00246C19" w:rsidRDefault="00246C19">
            <w:pPr>
              <w:jc w:val="center"/>
              <w:rPr>
                <w:rFonts w:ascii="Arial" w:hAnsi="Arial"/>
              </w:rPr>
            </w:pPr>
            <w:r>
              <w:rPr>
                <w:rFonts w:ascii="Arial" w:hAnsi="Arial"/>
              </w:rPr>
              <w:t>2.00</w:t>
            </w: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D</w:t>
            </w:r>
          </w:p>
        </w:tc>
        <w:tc>
          <w:tcPr>
            <w:tcW w:w="4678" w:type="dxa"/>
            <w:hideMark/>
          </w:tcPr>
          <w:p w:rsidR="00246C19" w:rsidRDefault="00246C19">
            <w:pPr>
              <w:jc w:val="center"/>
              <w:rPr>
                <w:rFonts w:ascii="Arial" w:hAnsi="Arial"/>
              </w:rPr>
            </w:pPr>
            <w:r>
              <w:rPr>
                <w:rFonts w:ascii="Arial" w:hAnsi="Arial"/>
              </w:rPr>
              <w:t>50-59%</w:t>
            </w:r>
          </w:p>
        </w:tc>
        <w:tc>
          <w:tcPr>
            <w:tcW w:w="1802" w:type="dxa"/>
            <w:hideMark/>
          </w:tcPr>
          <w:p w:rsidR="00246C19" w:rsidRDefault="00246C19">
            <w:pPr>
              <w:jc w:val="center"/>
              <w:rPr>
                <w:rFonts w:ascii="Arial" w:hAnsi="Arial"/>
              </w:rPr>
            </w:pPr>
            <w:r>
              <w:rPr>
                <w:rFonts w:ascii="Arial" w:hAnsi="Arial"/>
              </w:rPr>
              <w:t>1.00</w:t>
            </w: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F (Fail)</w:t>
            </w:r>
          </w:p>
        </w:tc>
        <w:tc>
          <w:tcPr>
            <w:tcW w:w="4678" w:type="dxa"/>
            <w:hideMark/>
          </w:tcPr>
          <w:p w:rsidR="00246C19" w:rsidRDefault="00246C19">
            <w:pPr>
              <w:jc w:val="center"/>
              <w:rPr>
                <w:rFonts w:ascii="Arial" w:hAnsi="Arial"/>
              </w:rPr>
            </w:pPr>
            <w:r>
              <w:rPr>
                <w:rFonts w:ascii="Arial" w:hAnsi="Arial"/>
              </w:rPr>
              <w:t>49% or below</w:t>
            </w:r>
          </w:p>
        </w:tc>
        <w:tc>
          <w:tcPr>
            <w:tcW w:w="1802" w:type="dxa"/>
            <w:hideMark/>
          </w:tcPr>
          <w:p w:rsidR="00246C19" w:rsidRDefault="00246C19">
            <w:pPr>
              <w:jc w:val="center"/>
              <w:rPr>
                <w:rFonts w:ascii="Arial" w:hAnsi="Arial"/>
              </w:rPr>
            </w:pPr>
            <w:r>
              <w:rPr>
                <w:rFonts w:ascii="Arial" w:hAnsi="Arial"/>
              </w:rPr>
              <w:t>0.00</w:t>
            </w: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CR (Credit)</w:t>
            </w:r>
          </w:p>
        </w:tc>
        <w:tc>
          <w:tcPr>
            <w:tcW w:w="4678" w:type="dxa"/>
            <w:hideMark/>
          </w:tcPr>
          <w:p w:rsidR="00246C19" w:rsidRDefault="00246C19">
            <w:pPr>
              <w:rPr>
                <w:rFonts w:ascii="Arial" w:hAnsi="Arial"/>
              </w:rPr>
            </w:pPr>
            <w:r>
              <w:rPr>
                <w:rFonts w:ascii="Arial" w:hAnsi="Arial"/>
              </w:rPr>
              <w:t>Credit for diploma requirements has been awarded.</w:t>
            </w:r>
          </w:p>
        </w:tc>
        <w:tc>
          <w:tcPr>
            <w:tcW w:w="1802" w:type="dxa"/>
          </w:tcPr>
          <w:p w:rsidR="00246C19" w:rsidRDefault="00246C19">
            <w:pPr>
              <w:jc w:val="center"/>
              <w:rPr>
                <w:rFonts w:ascii="Arial" w:hAnsi="Arial"/>
              </w:rPr>
            </w:pP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S</w:t>
            </w:r>
          </w:p>
        </w:tc>
        <w:tc>
          <w:tcPr>
            <w:tcW w:w="4678" w:type="dxa"/>
            <w:hideMark/>
          </w:tcPr>
          <w:p w:rsidR="00246C19" w:rsidRDefault="00246C19">
            <w:pPr>
              <w:rPr>
                <w:rFonts w:ascii="Arial" w:hAnsi="Arial"/>
              </w:rPr>
            </w:pPr>
            <w:r>
              <w:rPr>
                <w:rFonts w:ascii="Arial" w:hAnsi="Arial"/>
              </w:rPr>
              <w:t>Satisfactory achievement in field/clinical placement or non-graded subject areas.</w:t>
            </w:r>
          </w:p>
        </w:tc>
        <w:tc>
          <w:tcPr>
            <w:tcW w:w="1802" w:type="dxa"/>
          </w:tcPr>
          <w:p w:rsidR="00246C19" w:rsidRDefault="00246C19">
            <w:pPr>
              <w:jc w:val="center"/>
              <w:rPr>
                <w:rFonts w:ascii="Arial" w:hAnsi="Arial"/>
              </w:rPr>
            </w:pP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U</w:t>
            </w:r>
          </w:p>
        </w:tc>
        <w:tc>
          <w:tcPr>
            <w:tcW w:w="4678" w:type="dxa"/>
            <w:hideMark/>
          </w:tcPr>
          <w:p w:rsidR="00246C19" w:rsidRDefault="00246C19">
            <w:pPr>
              <w:rPr>
                <w:rFonts w:ascii="Arial" w:hAnsi="Arial"/>
              </w:rPr>
            </w:pPr>
            <w:r>
              <w:rPr>
                <w:rFonts w:ascii="Arial" w:hAnsi="Arial"/>
              </w:rPr>
              <w:t>Unsatisfactory achievement in field/clinical placement or non-graded subject areas.</w:t>
            </w:r>
          </w:p>
        </w:tc>
        <w:tc>
          <w:tcPr>
            <w:tcW w:w="1802" w:type="dxa"/>
          </w:tcPr>
          <w:p w:rsidR="00246C19" w:rsidRDefault="00246C19">
            <w:pPr>
              <w:jc w:val="center"/>
              <w:rPr>
                <w:rFonts w:ascii="Arial" w:hAnsi="Arial"/>
              </w:rPr>
            </w:pP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X</w:t>
            </w:r>
          </w:p>
        </w:tc>
        <w:tc>
          <w:tcPr>
            <w:tcW w:w="4678" w:type="dxa"/>
            <w:hideMark/>
          </w:tcPr>
          <w:p w:rsidR="00246C19" w:rsidRDefault="00246C19">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246C19" w:rsidRDefault="00246C19">
            <w:pPr>
              <w:jc w:val="center"/>
              <w:rPr>
                <w:rFonts w:ascii="Arial" w:hAnsi="Arial"/>
              </w:rPr>
            </w:pP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NR</w:t>
            </w:r>
          </w:p>
        </w:tc>
        <w:tc>
          <w:tcPr>
            <w:tcW w:w="4678" w:type="dxa"/>
            <w:hideMark/>
          </w:tcPr>
          <w:p w:rsidR="00246C19" w:rsidRDefault="00246C19">
            <w:pPr>
              <w:rPr>
                <w:rFonts w:ascii="Arial" w:hAnsi="Arial"/>
              </w:rPr>
            </w:pPr>
            <w:r>
              <w:rPr>
                <w:rFonts w:ascii="Arial" w:hAnsi="Arial"/>
              </w:rPr>
              <w:t xml:space="preserve">Grade not reported to Registrar's office.  </w:t>
            </w:r>
          </w:p>
        </w:tc>
        <w:tc>
          <w:tcPr>
            <w:tcW w:w="1802" w:type="dxa"/>
          </w:tcPr>
          <w:p w:rsidR="00246C19" w:rsidRDefault="00246C19">
            <w:pPr>
              <w:jc w:val="center"/>
              <w:rPr>
                <w:rFonts w:ascii="Arial" w:hAnsi="Arial"/>
              </w:rPr>
            </w:pPr>
          </w:p>
        </w:tc>
      </w:tr>
      <w:tr w:rsidR="00246C19">
        <w:tc>
          <w:tcPr>
            <w:tcW w:w="675" w:type="dxa"/>
          </w:tcPr>
          <w:p w:rsidR="00246C19" w:rsidRDefault="00246C19">
            <w:pPr>
              <w:rPr>
                <w:rFonts w:ascii="Arial" w:hAnsi="Arial"/>
              </w:rPr>
            </w:pPr>
          </w:p>
        </w:tc>
        <w:tc>
          <w:tcPr>
            <w:tcW w:w="1701" w:type="dxa"/>
            <w:hideMark/>
          </w:tcPr>
          <w:p w:rsidR="00246C19" w:rsidRDefault="00246C19">
            <w:pPr>
              <w:rPr>
                <w:rFonts w:ascii="Arial" w:hAnsi="Arial"/>
              </w:rPr>
            </w:pPr>
            <w:r>
              <w:rPr>
                <w:rFonts w:ascii="Arial" w:hAnsi="Arial"/>
              </w:rPr>
              <w:t>W</w:t>
            </w:r>
          </w:p>
        </w:tc>
        <w:tc>
          <w:tcPr>
            <w:tcW w:w="4678" w:type="dxa"/>
            <w:hideMark/>
          </w:tcPr>
          <w:p w:rsidR="00246C19" w:rsidRDefault="00246C19">
            <w:pPr>
              <w:rPr>
                <w:rFonts w:ascii="Arial" w:hAnsi="Arial"/>
              </w:rPr>
            </w:pPr>
            <w:r>
              <w:rPr>
                <w:rFonts w:ascii="Arial" w:hAnsi="Arial"/>
              </w:rPr>
              <w:t>Student has withdrawn from the course without academic penalty.</w:t>
            </w:r>
          </w:p>
        </w:tc>
        <w:tc>
          <w:tcPr>
            <w:tcW w:w="1802" w:type="dxa"/>
          </w:tcPr>
          <w:p w:rsidR="00246C19" w:rsidRDefault="00246C19">
            <w:pPr>
              <w:jc w:val="center"/>
              <w:rPr>
                <w:rFonts w:ascii="Arial" w:hAnsi="Arial"/>
              </w:rPr>
            </w:pPr>
          </w:p>
        </w:tc>
      </w:tr>
    </w:tbl>
    <w:p w:rsidR="00246C19" w:rsidRDefault="00246C19" w:rsidP="00246C19">
      <w:r>
        <w:br w:type="page"/>
      </w:r>
    </w:p>
    <w:tbl>
      <w:tblPr>
        <w:tblW w:w="0" w:type="auto"/>
        <w:tblLayout w:type="fixed"/>
        <w:tblLook w:val="04A0" w:firstRow="1" w:lastRow="0" w:firstColumn="1" w:lastColumn="0" w:noHBand="0" w:noVBand="1"/>
      </w:tblPr>
      <w:tblGrid>
        <w:gridCol w:w="675"/>
        <w:gridCol w:w="8181"/>
      </w:tblGrid>
      <w:tr w:rsidR="00246C19">
        <w:trPr>
          <w:cantSplit/>
        </w:trPr>
        <w:tc>
          <w:tcPr>
            <w:tcW w:w="675" w:type="dxa"/>
            <w:hideMark/>
          </w:tcPr>
          <w:p w:rsidR="00246C19" w:rsidRDefault="00246C19">
            <w:pPr>
              <w:rPr>
                <w:rFonts w:ascii="Arial" w:hAnsi="Arial"/>
                <w:b/>
              </w:rPr>
            </w:pPr>
            <w:r>
              <w:rPr>
                <w:rFonts w:ascii="Arial" w:hAnsi="Arial"/>
                <w:b/>
              </w:rPr>
              <w:lastRenderedPageBreak/>
              <w:t>VI.</w:t>
            </w:r>
          </w:p>
        </w:tc>
        <w:tc>
          <w:tcPr>
            <w:tcW w:w="8181" w:type="dxa"/>
            <w:hideMark/>
          </w:tcPr>
          <w:p w:rsidR="00246C19" w:rsidRDefault="00246C19">
            <w:pPr>
              <w:rPr>
                <w:rFonts w:ascii="Arial" w:hAnsi="Arial" w:cs="Arial"/>
                <w:b/>
                <w:szCs w:val="24"/>
              </w:rPr>
            </w:pPr>
            <w:r>
              <w:rPr>
                <w:rFonts w:ascii="Arial" w:hAnsi="Arial" w:cs="Arial"/>
                <w:b/>
                <w:szCs w:val="24"/>
              </w:rPr>
              <w:t>SPECIAL NOTES:</w:t>
            </w:r>
          </w:p>
        </w:tc>
      </w:tr>
      <w:tr w:rsidR="00246C19">
        <w:trPr>
          <w:cantSplit/>
        </w:trPr>
        <w:tc>
          <w:tcPr>
            <w:tcW w:w="675" w:type="dxa"/>
          </w:tcPr>
          <w:p w:rsidR="00246C19" w:rsidRDefault="00246C19">
            <w:pPr>
              <w:rPr>
                <w:rFonts w:ascii="Arial" w:hAnsi="Arial"/>
              </w:rPr>
            </w:pPr>
          </w:p>
        </w:tc>
        <w:tc>
          <w:tcPr>
            <w:tcW w:w="8181" w:type="dxa"/>
            <w:hideMark/>
          </w:tcPr>
          <w:p w:rsidR="00246C19" w:rsidRDefault="00246C19">
            <w:pPr>
              <w:rPr>
                <w:rFonts w:ascii="Arial" w:hAnsi="Arial" w:cs="Arial"/>
                <w:b/>
                <w:szCs w:val="24"/>
                <w:u w:val="single"/>
              </w:rPr>
            </w:pPr>
            <w:r>
              <w:rPr>
                <w:rFonts w:ascii="Arial" w:hAnsi="Arial" w:cs="Arial"/>
                <w:b/>
                <w:szCs w:val="24"/>
                <w:u w:val="single"/>
              </w:rPr>
              <w:t>Attendance</w:t>
            </w:r>
          </w:p>
          <w:p w:rsidR="00246C19" w:rsidRDefault="00246C1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 xml:space="preserve">By considering the college environment as their workplace for the duration of the program, students will have a standard of performance to meet and will </w:t>
            </w:r>
            <w:proofErr w:type="spellStart"/>
            <w:r>
              <w:rPr>
                <w:rFonts w:ascii="Arial" w:hAnsi="Arial"/>
              </w:rPr>
              <w:t>practise</w:t>
            </w:r>
            <w:proofErr w:type="spellEnd"/>
            <w:r>
              <w:rPr>
                <w:rFonts w:ascii="Arial" w:hAnsi="Arial"/>
              </w:rPr>
              <w:t xml:space="preserve"> the day-to-day skills required to be successful in the work world.</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keepNext/>
              <w:outlineLvl w:val="2"/>
              <w:rPr>
                <w:rFonts w:ascii="Arial" w:hAnsi="Arial"/>
              </w:rPr>
            </w:pPr>
            <w:r>
              <w:rPr>
                <w:rFonts w:ascii="Arial" w:hAnsi="Arial"/>
              </w:rPr>
              <w:t>These skills include:</w:t>
            </w:r>
          </w:p>
          <w:p w:rsidR="00246C19" w:rsidRDefault="00246C19" w:rsidP="00246C19">
            <w:pPr>
              <w:pStyle w:val="ListParagraph"/>
              <w:numPr>
                <w:ilvl w:val="0"/>
                <w:numId w:val="27"/>
              </w:numPr>
              <w:ind w:left="765"/>
              <w:rPr>
                <w:rFonts w:ascii="Arial" w:hAnsi="Arial"/>
              </w:rPr>
            </w:pPr>
            <w:r>
              <w:rPr>
                <w:rFonts w:ascii="Arial" w:hAnsi="Arial"/>
              </w:rPr>
              <w:t>arriving and leaving class on time</w:t>
            </w:r>
          </w:p>
          <w:p w:rsidR="00246C19" w:rsidRDefault="00246C19" w:rsidP="00246C19">
            <w:pPr>
              <w:pStyle w:val="ListParagraph"/>
              <w:numPr>
                <w:ilvl w:val="0"/>
                <w:numId w:val="27"/>
              </w:numPr>
              <w:ind w:left="765"/>
              <w:rPr>
                <w:rFonts w:ascii="Arial" w:hAnsi="Arial"/>
              </w:rPr>
            </w:pPr>
            <w:r>
              <w:rPr>
                <w:rFonts w:ascii="Arial" w:hAnsi="Arial"/>
              </w:rPr>
              <w:t xml:space="preserve">calling in/e-mailing when not in attendance </w:t>
            </w:r>
          </w:p>
          <w:p w:rsidR="00246C19" w:rsidRDefault="00246C19" w:rsidP="00246C19">
            <w:pPr>
              <w:pStyle w:val="ListParagraph"/>
              <w:numPr>
                <w:ilvl w:val="0"/>
                <w:numId w:val="27"/>
              </w:numPr>
              <w:ind w:left="765"/>
              <w:rPr>
                <w:rFonts w:ascii="Arial" w:hAnsi="Arial"/>
              </w:rPr>
            </w:pPr>
            <w:r>
              <w:rPr>
                <w:rFonts w:ascii="Arial" w:hAnsi="Arial"/>
              </w:rPr>
              <w:t>checking college e-mail twice daily as a minimum</w:t>
            </w:r>
          </w:p>
          <w:p w:rsidR="00246C19" w:rsidRDefault="00246C19" w:rsidP="00246C19">
            <w:pPr>
              <w:pStyle w:val="ListParagraph"/>
              <w:numPr>
                <w:ilvl w:val="0"/>
                <w:numId w:val="27"/>
              </w:numPr>
              <w:ind w:left="765"/>
              <w:rPr>
                <w:rFonts w:ascii="Arial" w:hAnsi="Arial"/>
              </w:rPr>
            </w:pPr>
            <w:r>
              <w:rPr>
                <w:rFonts w:ascii="Arial" w:hAnsi="Arial"/>
              </w:rPr>
              <w:t>following classroom rules and procedures</w:t>
            </w:r>
          </w:p>
          <w:p w:rsidR="00246C19" w:rsidRDefault="00246C19" w:rsidP="00246C19">
            <w:pPr>
              <w:pStyle w:val="ListParagraph"/>
              <w:numPr>
                <w:ilvl w:val="0"/>
                <w:numId w:val="27"/>
              </w:numPr>
              <w:ind w:left="765"/>
              <w:rPr>
                <w:rFonts w:ascii="Arial" w:hAnsi="Arial"/>
              </w:rPr>
            </w:pPr>
            <w:r>
              <w:rPr>
                <w:rFonts w:ascii="Arial" w:hAnsi="Arial"/>
              </w:rPr>
              <w:t xml:space="preserve">demonstrating appropriate manners and etiquette </w:t>
            </w:r>
          </w:p>
          <w:p w:rsidR="00246C19" w:rsidRDefault="00246C19" w:rsidP="00246C19">
            <w:pPr>
              <w:pStyle w:val="ListParagraph"/>
              <w:numPr>
                <w:ilvl w:val="0"/>
                <w:numId w:val="27"/>
              </w:numPr>
              <w:ind w:left="765"/>
              <w:rPr>
                <w:rFonts w:ascii="Arial" w:hAnsi="Arial"/>
              </w:rPr>
            </w:pPr>
            <w:r>
              <w:rPr>
                <w:rFonts w:ascii="Arial" w:hAnsi="Arial"/>
              </w:rPr>
              <w:t xml:space="preserve">listening attentively when the class is being addressed </w:t>
            </w:r>
          </w:p>
          <w:p w:rsidR="00246C19" w:rsidRDefault="00246C19" w:rsidP="00246C19">
            <w:pPr>
              <w:pStyle w:val="ListParagraph"/>
              <w:numPr>
                <w:ilvl w:val="0"/>
                <w:numId w:val="27"/>
              </w:numPr>
              <w:ind w:left="765"/>
              <w:rPr>
                <w:rFonts w:ascii="Arial" w:hAnsi="Arial"/>
              </w:rPr>
            </w:pPr>
            <w:r>
              <w:rPr>
                <w:rFonts w:ascii="Arial" w:hAnsi="Arial"/>
              </w:rPr>
              <w:t>demonstrating respect for others at all times</w:t>
            </w:r>
          </w:p>
          <w:p w:rsidR="00246C19" w:rsidRDefault="00246C19" w:rsidP="00246C19">
            <w:pPr>
              <w:pStyle w:val="ListParagraph"/>
              <w:numPr>
                <w:ilvl w:val="0"/>
                <w:numId w:val="27"/>
              </w:numPr>
              <w:ind w:left="765"/>
              <w:rPr>
                <w:rFonts w:ascii="Arial" w:hAnsi="Arial"/>
              </w:rPr>
            </w:pPr>
            <w:r>
              <w:rPr>
                <w:rFonts w:ascii="Arial" w:hAnsi="Arial"/>
              </w:rPr>
              <w:t xml:space="preserve">focusing on the work at hand </w:t>
            </w:r>
          </w:p>
          <w:p w:rsidR="00246C19" w:rsidRDefault="00246C19" w:rsidP="00246C19">
            <w:pPr>
              <w:pStyle w:val="ListParagraph"/>
              <w:numPr>
                <w:ilvl w:val="0"/>
                <w:numId w:val="27"/>
              </w:numPr>
              <w:ind w:left="765"/>
              <w:rPr>
                <w:rFonts w:ascii="Arial" w:hAnsi="Arial"/>
              </w:rPr>
            </w:pPr>
            <w:r>
              <w:rPr>
                <w:rFonts w:ascii="Arial" w:hAnsi="Arial"/>
              </w:rPr>
              <w:t>organizing paperwork and keeping track of deadlines</w:t>
            </w:r>
          </w:p>
          <w:p w:rsidR="00246C19" w:rsidRDefault="00246C19" w:rsidP="00246C19">
            <w:pPr>
              <w:pStyle w:val="ListParagraph"/>
              <w:numPr>
                <w:ilvl w:val="0"/>
                <w:numId w:val="27"/>
              </w:numPr>
              <w:ind w:left="765"/>
              <w:rPr>
                <w:rFonts w:ascii="Arial" w:hAnsi="Arial"/>
              </w:rPr>
            </w:pPr>
            <w:r>
              <w:rPr>
                <w:rFonts w:ascii="Arial" w:hAnsi="Arial"/>
              </w:rPr>
              <w:t xml:space="preserve">producing accurate, </w:t>
            </w:r>
            <w:proofErr w:type="spellStart"/>
            <w:r>
              <w:rPr>
                <w:rFonts w:ascii="Arial" w:hAnsi="Arial"/>
              </w:rPr>
              <w:t>mailable</w:t>
            </w:r>
            <w:proofErr w:type="spellEnd"/>
            <w:r>
              <w:rPr>
                <w:rFonts w:ascii="Arial" w:hAnsi="Arial"/>
              </w:rPr>
              <w:t xml:space="preserve"> documents</w:t>
            </w:r>
          </w:p>
          <w:p w:rsidR="00246C19" w:rsidRDefault="00246C19" w:rsidP="00246C19">
            <w:pPr>
              <w:pStyle w:val="ListParagraph"/>
              <w:numPr>
                <w:ilvl w:val="0"/>
                <w:numId w:val="27"/>
              </w:numPr>
              <w:ind w:left="765"/>
              <w:rPr>
                <w:rFonts w:ascii="Arial" w:hAnsi="Arial" w:cs="Arial"/>
              </w:rPr>
            </w:pPr>
            <w:r>
              <w:rPr>
                <w:rFonts w:ascii="Arial" w:hAnsi="Arial"/>
              </w:rPr>
              <w:t>being responsible for your own work</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Failure to follow program policies will be dealt with through an escalating procedure as follows:</w:t>
            </w:r>
          </w:p>
          <w:p w:rsidR="00246C19" w:rsidRDefault="00246C19">
            <w:pPr>
              <w:rPr>
                <w:rFonts w:ascii="Arial" w:hAnsi="Arial"/>
              </w:rPr>
            </w:pPr>
          </w:p>
          <w:p w:rsidR="00246C19" w:rsidRDefault="00246C19" w:rsidP="00246C19">
            <w:pPr>
              <w:numPr>
                <w:ilvl w:val="0"/>
                <w:numId w:val="28"/>
              </w:numPr>
              <w:tabs>
                <w:tab w:val="num" w:pos="765"/>
              </w:tabs>
              <w:ind w:hanging="1035"/>
              <w:rPr>
                <w:rFonts w:ascii="Arial" w:hAnsi="Arial"/>
              </w:rPr>
            </w:pPr>
            <w:r>
              <w:rPr>
                <w:rFonts w:ascii="Arial" w:hAnsi="Arial"/>
              </w:rPr>
              <w:t>One verbal warning from professor</w:t>
            </w:r>
          </w:p>
          <w:p w:rsidR="00246C19" w:rsidRDefault="00246C19" w:rsidP="00246C19">
            <w:pPr>
              <w:numPr>
                <w:ilvl w:val="0"/>
                <w:numId w:val="28"/>
              </w:numPr>
              <w:tabs>
                <w:tab w:val="num" w:pos="765"/>
              </w:tabs>
              <w:ind w:hanging="1035"/>
              <w:rPr>
                <w:rFonts w:ascii="Arial" w:hAnsi="Arial"/>
              </w:rPr>
            </w:pPr>
            <w:r>
              <w:rPr>
                <w:rFonts w:ascii="Arial" w:hAnsi="Arial"/>
              </w:rPr>
              <w:t>One e-mail notification from professor</w:t>
            </w:r>
          </w:p>
          <w:p w:rsidR="00246C19" w:rsidRDefault="00246C19" w:rsidP="00246C19">
            <w:pPr>
              <w:numPr>
                <w:ilvl w:val="0"/>
                <w:numId w:val="28"/>
              </w:numPr>
              <w:tabs>
                <w:tab w:val="num" w:pos="765"/>
              </w:tabs>
              <w:ind w:hanging="1035"/>
              <w:rPr>
                <w:rFonts w:ascii="Arial" w:hAnsi="Arial"/>
              </w:rPr>
            </w:pPr>
            <w:r>
              <w:rPr>
                <w:rFonts w:ascii="Arial" w:hAnsi="Arial"/>
              </w:rPr>
              <w:t>Removal from the classroom and meeting with professor</w:t>
            </w:r>
          </w:p>
          <w:p w:rsidR="00246C19" w:rsidRDefault="00246C19" w:rsidP="00246C19">
            <w:pPr>
              <w:numPr>
                <w:ilvl w:val="0"/>
                <w:numId w:val="28"/>
              </w:numPr>
              <w:tabs>
                <w:tab w:val="num" w:pos="765"/>
              </w:tabs>
              <w:ind w:left="765"/>
              <w:rPr>
                <w:rFonts w:ascii="Arial" w:hAnsi="Arial"/>
              </w:rPr>
            </w:pPr>
            <w:r>
              <w:rPr>
                <w:rFonts w:ascii="Arial" w:hAnsi="Arial"/>
              </w:rPr>
              <w:t>Meeting with the dean which may result in suspension or expulsion from the course/program</w:t>
            </w:r>
          </w:p>
          <w:p w:rsidR="00246C19" w:rsidRDefault="00246C19">
            <w:pPr>
              <w:ind w:left="765"/>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 xml:space="preserve">Executive program.  Students who are unable to keyboard with touch type techniques should </w:t>
            </w:r>
            <w:proofErr w:type="spellStart"/>
            <w:r>
              <w:rPr>
                <w:rFonts w:ascii="Arial" w:hAnsi="Arial"/>
              </w:rPr>
              <w:t>practise</w:t>
            </w:r>
            <w:proofErr w:type="spellEnd"/>
            <w:r>
              <w:rPr>
                <w:rFonts w:ascii="Arial" w:hAnsi="Arial"/>
              </w:rPr>
              <w:t xml:space="preserve"> their skills on a daily basis.</w:t>
            </w:r>
          </w:p>
          <w:p w:rsidR="00246C19" w:rsidRDefault="00246C19">
            <w:pPr>
              <w:rPr>
                <w:rFonts w:ascii="Arial" w:hAnsi="Arial"/>
              </w:rPr>
            </w:pPr>
          </w:p>
          <w:p w:rsidR="00246C19" w:rsidRDefault="00246C19">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246C19" w:rsidRDefault="00246C19">
            <w:pPr>
              <w:rPr>
                <w:rFonts w:ascii="Arial" w:hAnsi="Arial"/>
              </w:rPr>
            </w:pPr>
          </w:p>
          <w:p w:rsidR="00246C19" w:rsidRDefault="00246C19">
            <w:pPr>
              <w:rPr>
                <w:rFonts w:ascii="Arial" w:hAnsi="Arial"/>
              </w:rPr>
            </w:pPr>
            <w:r>
              <w:rPr>
                <w:rFonts w:ascii="Arial" w:hAnsi="Arial"/>
              </w:rPr>
              <w:t>All requested assignments must be submitted in a labeled folder complete with a plastic USB/CD pocket.  All work must be labeled with the student’s name and the project information on each page.</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Students are expected to check college e-mail twice daily as a minimum to ensure timely communication of course information.</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cs="Arial"/>
                <w:szCs w:val="23"/>
              </w:rPr>
            </w:pPr>
            <w:r>
              <w:rPr>
                <w:rFonts w:ascii="Arial" w:hAnsi="Arial" w:cs="Arial"/>
                <w:szCs w:val="23"/>
              </w:rPr>
              <w:t>Producing accurate work is fundamental to this course.  Marks will be deducted for inaccuracies.</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 xml:space="preserve">Occasionally, tours and guest speakers may be arranged outside of class time, and students are expected to arrange their schedules to accommodate attendance at these sessions.  Tour/speaker logs may be required as part of the miscellaneous daily assignments mark.  A student who misses a tour or a guest speaker will receive a grade of zero for the miscellaneous assignments component of the final grade. </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hAnsi="Arial" w:cs="Arial"/>
              </w:rPr>
            </w:pPr>
            <w:r>
              <w:rPr>
                <w:rFonts w:ascii="Arial" w:hAnsi="Arial" w:cs="Arial"/>
              </w:rPr>
              <w:t xml:space="preserve">For those students who have </w:t>
            </w:r>
          </w:p>
          <w:p w:rsidR="00246C19" w:rsidRDefault="00246C19">
            <w:pPr>
              <w:rPr>
                <w:rFonts w:ascii="Arial" w:hAnsi="Arial" w:cs="Arial"/>
              </w:rPr>
            </w:pPr>
          </w:p>
          <w:p w:rsidR="00246C19" w:rsidRDefault="00246C19" w:rsidP="00246C19">
            <w:pPr>
              <w:numPr>
                <w:ilvl w:val="0"/>
                <w:numId w:val="29"/>
              </w:numPr>
              <w:rPr>
                <w:rFonts w:ascii="Arial" w:hAnsi="Arial" w:cs="Arial"/>
              </w:rPr>
            </w:pPr>
            <w:r>
              <w:rPr>
                <w:rFonts w:ascii="Arial" w:hAnsi="Arial" w:cs="Arial"/>
              </w:rPr>
              <w:t>attended 75 percent of classes</w:t>
            </w:r>
          </w:p>
          <w:p w:rsidR="00246C19" w:rsidRDefault="00246C19" w:rsidP="00246C19">
            <w:pPr>
              <w:numPr>
                <w:ilvl w:val="0"/>
                <w:numId w:val="29"/>
              </w:numPr>
              <w:rPr>
                <w:rFonts w:ascii="Arial" w:hAnsi="Arial" w:cs="Arial"/>
              </w:rPr>
            </w:pPr>
            <w:r>
              <w:rPr>
                <w:rFonts w:ascii="Arial" w:hAnsi="Arial" w:cs="Arial"/>
              </w:rPr>
              <w:t>completed all required course work</w:t>
            </w:r>
          </w:p>
          <w:p w:rsidR="00246C19" w:rsidRDefault="00246C19" w:rsidP="00246C19">
            <w:pPr>
              <w:numPr>
                <w:ilvl w:val="0"/>
                <w:numId w:val="29"/>
              </w:numPr>
              <w:rPr>
                <w:rFonts w:ascii="Arial" w:hAnsi="Arial" w:cs="Arial"/>
              </w:rPr>
            </w:pPr>
            <w:r>
              <w:rPr>
                <w:rFonts w:ascii="Arial" w:hAnsi="Arial" w:cs="Arial"/>
              </w:rPr>
              <w:t>failed the course or missed one test</w:t>
            </w:r>
          </w:p>
          <w:p w:rsidR="00246C19" w:rsidRDefault="00246C19">
            <w:pPr>
              <w:rPr>
                <w:rFonts w:ascii="Arial" w:hAnsi="Arial" w:cs="Arial"/>
              </w:rPr>
            </w:pPr>
          </w:p>
          <w:p w:rsidR="00246C19" w:rsidRDefault="00246C19">
            <w:pPr>
              <w:rPr>
                <w:rFonts w:ascii="Arial" w:hAnsi="Arial" w:cs="Arial"/>
              </w:rPr>
            </w:pPr>
            <w:proofErr w:type="gramStart"/>
            <w:r>
              <w:rPr>
                <w:rFonts w:ascii="Arial" w:hAnsi="Arial" w:cs="Arial"/>
              </w:rPr>
              <w:t>a</w:t>
            </w:r>
            <w:proofErr w:type="gramEnd"/>
            <w:r>
              <w:rPr>
                <w:rFonts w:ascii="Arial" w:hAnsi="Arial" w:cs="Arial"/>
              </w:rPr>
              <w:t xml:space="preserve"> supplementary test will be administered at the end of the module.  The mark achieved on the supplemental will replace the lowest test for the final grade calculation.</w:t>
            </w:r>
          </w:p>
          <w:p w:rsidR="00246C19" w:rsidRDefault="00246C19">
            <w:pPr>
              <w:rPr>
                <w:rFonts w:ascii="Arial" w:hAnsi="Arial"/>
              </w:rPr>
            </w:pPr>
          </w:p>
        </w:tc>
      </w:tr>
      <w:tr w:rsidR="00246C19">
        <w:trPr>
          <w:cantSplit/>
        </w:trPr>
        <w:tc>
          <w:tcPr>
            <w:tcW w:w="675" w:type="dxa"/>
          </w:tcPr>
          <w:p w:rsidR="00246C19" w:rsidRDefault="00246C19">
            <w:pPr>
              <w:rPr>
                <w:rFonts w:ascii="Arial" w:hAnsi="Arial"/>
              </w:rPr>
            </w:pPr>
          </w:p>
        </w:tc>
        <w:tc>
          <w:tcPr>
            <w:tcW w:w="8181" w:type="dxa"/>
          </w:tcPr>
          <w:p w:rsidR="00246C19" w:rsidRDefault="00246C19">
            <w:pPr>
              <w:rPr>
                <w:rFonts w:ascii="Arial" w:eastAsia="Calibri" w:hAnsi="Arial" w:cs="Arial"/>
              </w:rPr>
            </w:pPr>
            <w:r>
              <w:rPr>
                <w:rFonts w:ascii="Arial" w:hAnsi="Arial" w:cs="Arial"/>
              </w:rPr>
              <w:t>In exceptional circumstances, the department will review the application of this policy on an individual basis.  Supporting documentation may be required.</w:t>
            </w:r>
          </w:p>
          <w:p w:rsidR="00246C19" w:rsidRDefault="00246C19">
            <w:pPr>
              <w:rPr>
                <w:rFonts w:ascii="Arial" w:hAnsi="Arial"/>
              </w:rPr>
            </w:pPr>
          </w:p>
          <w:p w:rsidR="00AD6C5F" w:rsidRDefault="00AD6C5F">
            <w:pPr>
              <w:rPr>
                <w:rFonts w:ascii="Arial" w:hAnsi="Arial"/>
              </w:rPr>
            </w:pPr>
            <w:bookmarkStart w:id="0" w:name="_GoBack"/>
            <w:bookmarkEnd w:id="0"/>
          </w:p>
        </w:tc>
      </w:tr>
      <w:tr w:rsidR="00246C19">
        <w:trPr>
          <w:cantSplit/>
        </w:trPr>
        <w:tc>
          <w:tcPr>
            <w:tcW w:w="675" w:type="dxa"/>
            <w:hideMark/>
          </w:tcPr>
          <w:p w:rsidR="00246C19" w:rsidRDefault="00246C19">
            <w:pPr>
              <w:rPr>
                <w:rFonts w:ascii="Arial" w:hAnsi="Arial"/>
                <w:b/>
              </w:rPr>
            </w:pPr>
            <w:r>
              <w:rPr>
                <w:rFonts w:ascii="Arial" w:hAnsi="Arial"/>
                <w:b/>
              </w:rPr>
              <w:t>VII.</w:t>
            </w:r>
          </w:p>
        </w:tc>
        <w:tc>
          <w:tcPr>
            <w:tcW w:w="8181" w:type="dxa"/>
          </w:tcPr>
          <w:p w:rsidR="00246C19" w:rsidRDefault="00246C19">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246C19" w:rsidRDefault="00246C19">
            <w:pPr>
              <w:rPr>
                <w:rFonts w:ascii="Arial" w:hAnsi="Arial" w:cs="Arial"/>
                <w:color w:val="000000"/>
              </w:rPr>
            </w:pPr>
          </w:p>
          <w:p w:rsidR="00246C19" w:rsidRDefault="00246C19">
            <w:pPr>
              <w:rPr>
                <w:rFonts w:ascii="Arial" w:hAnsi="Arial" w:cs="Arial"/>
                <w:color w:val="000000"/>
              </w:rPr>
            </w:pPr>
            <w:r>
              <w:rPr>
                <w:rFonts w:ascii="Arial" w:hAnsi="Arial" w:cs="Arial"/>
                <w:color w:val="000000"/>
              </w:rPr>
              <w:t>The provisions contained in the addendum located on the portal form part of this course outline.</w:t>
            </w:r>
          </w:p>
        </w:tc>
      </w:tr>
    </w:tbl>
    <w:p w:rsidR="00246C19" w:rsidRDefault="00246C19" w:rsidP="00246C19">
      <w:pPr>
        <w:pStyle w:val="EnvelopeReturn"/>
        <w:rPr>
          <w:rFonts w:ascii="Times New Roman" w:hAnsi="Times New Roman"/>
        </w:rPr>
      </w:pPr>
    </w:p>
    <w:p w:rsidR="00D1300B" w:rsidRPr="00F1598C" w:rsidRDefault="00246C19" w:rsidP="00246C19">
      <w:pPr>
        <w:tabs>
          <w:tab w:val="center" w:pos="4560"/>
        </w:tabs>
        <w:rPr>
          <w:rFonts w:ascii="Arial" w:hAnsi="Arial"/>
          <w:lang w:val="en-GB"/>
        </w:rPr>
      </w:pPr>
      <w: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86" w:rsidRDefault="006A2886">
      <w:r>
        <w:separator/>
      </w:r>
    </w:p>
  </w:endnote>
  <w:endnote w:type="continuationSeparator" w:id="0">
    <w:p w:rsidR="006A2886" w:rsidRDefault="006A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86" w:rsidRDefault="006A2886">
      <w:r>
        <w:separator/>
      </w:r>
    </w:p>
  </w:footnote>
  <w:footnote w:type="continuationSeparator" w:id="0">
    <w:p w:rsidR="006A2886" w:rsidRDefault="006A2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D6C5F">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46C19" w:rsidP="00243A34">
          <w:pPr>
            <w:rPr>
              <w:rFonts w:ascii="Arial" w:hAnsi="Arial"/>
              <w:snapToGrid w:val="0"/>
            </w:rPr>
          </w:pPr>
          <w:r>
            <w:rPr>
              <w:rFonts w:ascii="Arial" w:hAnsi="Arial"/>
            </w:rPr>
            <w:t>Records Management</w:t>
          </w:r>
        </w:p>
      </w:tc>
      <w:tc>
        <w:tcPr>
          <w:tcW w:w="1134" w:type="dxa"/>
        </w:tcPr>
        <w:p w:rsidR="0005601D" w:rsidRDefault="0005601D">
          <w:pPr>
            <w:pStyle w:val="Header"/>
            <w:jc w:val="center"/>
            <w:rPr>
              <w:rFonts w:ascii="Arial" w:hAnsi="Arial"/>
              <w:snapToGrid w:val="0"/>
            </w:rPr>
          </w:pPr>
        </w:p>
      </w:tc>
      <w:tc>
        <w:tcPr>
          <w:tcW w:w="3928" w:type="dxa"/>
        </w:tcPr>
        <w:p w:rsidR="0005601D" w:rsidRDefault="00246C19">
          <w:pPr>
            <w:pStyle w:val="Header"/>
            <w:jc w:val="right"/>
            <w:rPr>
              <w:rFonts w:ascii="Arial" w:hAnsi="Arial"/>
              <w:snapToGrid w:val="0"/>
            </w:rPr>
          </w:pPr>
          <w:r>
            <w:rPr>
              <w:rFonts w:ascii="Arial" w:hAnsi="Arial"/>
            </w:rPr>
            <w:t>REC0302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D620BC0"/>
    <w:multiLevelType w:val="hybridMultilevel"/>
    <w:tmpl w:val="1EEC8CEC"/>
    <w:lvl w:ilvl="0" w:tplc="1AA8E930">
      <w:start w:val="1"/>
      <w:numFmt w:val="bullet"/>
      <w:lvlText w:val=""/>
      <w:lvlJc w:val="left"/>
      <w:pPr>
        <w:tabs>
          <w:tab w:val="num" w:pos="1080"/>
        </w:tabs>
        <w:ind w:left="1080" w:hanging="57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9AD70B2"/>
    <w:multiLevelType w:val="hybridMultilevel"/>
    <w:tmpl w:val="5F6040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6BC534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9"/>
  </w:num>
  <w:num w:numId="4">
    <w:abstractNumId w:val="20"/>
  </w:num>
  <w:num w:numId="5">
    <w:abstractNumId w:val="27"/>
  </w:num>
  <w:num w:numId="6">
    <w:abstractNumId w:val="3"/>
  </w:num>
  <w:num w:numId="7">
    <w:abstractNumId w:val="1"/>
  </w:num>
  <w:num w:numId="8">
    <w:abstractNumId w:val="18"/>
  </w:num>
  <w:num w:numId="9">
    <w:abstractNumId w:val="21"/>
  </w:num>
  <w:num w:numId="10">
    <w:abstractNumId w:val="4"/>
  </w:num>
  <w:num w:numId="11">
    <w:abstractNumId w:val="15"/>
  </w:num>
  <w:num w:numId="12">
    <w:abstractNumId w:val="0"/>
  </w:num>
  <w:num w:numId="13">
    <w:abstractNumId w:val="22"/>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13"/>
  </w:num>
  <w:num w:numId="26">
    <w:abstractNumId w:val="23"/>
  </w:num>
  <w:num w:numId="27">
    <w:abstractNumId w:val="12"/>
  </w:num>
  <w:num w:numId="28">
    <w:abstractNumId w:val="17"/>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6C19"/>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6A2886"/>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D6C5F"/>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46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46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1409837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94021490">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093D7-A91E-4FB4-97E6-71C04C569921}"/>
</file>

<file path=customXml/itemProps2.xml><?xml version="1.0" encoding="utf-8"?>
<ds:datastoreItem xmlns:ds="http://schemas.openxmlformats.org/officeDocument/2006/customXml" ds:itemID="{DCC41C9F-6486-498C-8839-2D7E6D759966}"/>
</file>

<file path=customXml/itemProps3.xml><?xml version="1.0" encoding="utf-8"?>
<ds:datastoreItem xmlns:ds="http://schemas.openxmlformats.org/officeDocument/2006/customXml" ds:itemID="{B3953543-ADC6-4A26-A6B3-8D2164C3411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Gina Guidocci</cp:lastModifiedBy>
  <cp:revision>3</cp:revision>
  <cp:lastPrinted>2013-04-22T19:36:00Z</cp:lastPrinted>
  <dcterms:created xsi:type="dcterms:W3CDTF">2013-03-04T20:14:00Z</dcterms:created>
  <dcterms:modified xsi:type="dcterms:W3CDTF">2013-04-22T19:36:00Z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1556800</vt:r8>
  </property>
</Properties>
</file>